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1EC94F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C35F4A">
        <w:rPr>
          <w:b/>
          <w:noProof/>
          <w:sz w:val="24"/>
        </w:rPr>
        <w:t>8</w:t>
      </w:r>
      <w:bookmarkStart w:id="1" w:name="_GoBack"/>
      <w:bookmarkEnd w:id="1"/>
      <w:r w:rsidR="00FA5152">
        <w:rPr>
          <w:b/>
          <w:noProof/>
          <w:sz w:val="24"/>
        </w:rPr>
        <w:t>-e</w:t>
      </w:r>
      <w:r w:rsidR="00DC5180" w:rsidRPr="0033027D">
        <w:rPr>
          <w:b/>
          <w:noProof/>
          <w:sz w:val="24"/>
        </w:rPr>
        <w:tab/>
      </w:r>
      <w:r w:rsidR="00FA5152" w:rsidRPr="00FA5152">
        <w:rPr>
          <w:b/>
          <w:noProof/>
          <w:sz w:val="24"/>
        </w:rPr>
        <w:t>R4-2</w:t>
      </w:r>
      <w:r w:rsidR="00466D21">
        <w:rPr>
          <w:b/>
          <w:noProof/>
          <w:sz w:val="24"/>
        </w:rPr>
        <w:t>1</w:t>
      </w:r>
      <w:r w:rsidR="00461A9B">
        <w:rPr>
          <w:b/>
          <w:noProof/>
          <w:sz w:val="24"/>
        </w:rPr>
        <w:t>00892</w:t>
      </w:r>
    </w:p>
    <w:p w14:paraId="63C63B34" w14:textId="6CCACDD0" w:rsidR="001512D7" w:rsidRPr="00566BC5" w:rsidRDefault="00A6112E" w:rsidP="00566BC5">
      <w:pPr>
        <w:pStyle w:val="CRCoverPage"/>
        <w:outlineLvl w:val="0"/>
        <w:rPr>
          <w:b/>
          <w:noProof/>
          <w:sz w:val="24"/>
        </w:rPr>
      </w:pPr>
      <w:r>
        <w:rPr>
          <w:rFonts w:eastAsia="宋体"/>
          <w:b/>
          <w:sz w:val="24"/>
          <w:szCs w:val="24"/>
          <w:lang w:eastAsia="zh-CN"/>
        </w:rPr>
        <w:t>Electronic Meeting, Jan. 25</w:t>
      </w:r>
      <w:r w:rsidRPr="00BF1228">
        <w:rPr>
          <w:rFonts w:eastAsia="宋体"/>
          <w:b/>
          <w:sz w:val="24"/>
          <w:szCs w:val="24"/>
          <w:lang w:eastAsia="zh-CN"/>
        </w:rPr>
        <w:t>-</w:t>
      </w:r>
      <w:r>
        <w:rPr>
          <w:rFonts w:eastAsia="宋体"/>
          <w:b/>
          <w:sz w:val="24"/>
          <w:szCs w:val="24"/>
          <w:lang w:eastAsia="zh-CN"/>
        </w:rPr>
        <w:t>Feb. 5</w:t>
      </w:r>
      <w:r w:rsidRPr="00554399">
        <w:rPr>
          <w:rFonts w:eastAsia="宋体"/>
          <w:b/>
          <w:sz w:val="24"/>
          <w:szCs w:val="24"/>
          <w:lang w:eastAsia="zh-CN"/>
        </w:rPr>
        <w:t>, 202</w:t>
      </w:r>
      <w:r>
        <w:rPr>
          <w:rFonts w:eastAsia="宋体"/>
          <w:b/>
          <w:sz w:val="24"/>
          <w:szCs w:val="24"/>
          <w:lang w:eastAsia="zh-CN"/>
        </w:rPr>
        <w:t>1</w:t>
      </w:r>
      <w:r w:rsidR="00766B19">
        <w:rPr>
          <w:rFonts w:cs="Arial"/>
          <w:b/>
          <w:sz w:val="24"/>
        </w:rPr>
        <w:br/>
      </w:r>
    </w:p>
    <w:p w14:paraId="46DA2A95" w14:textId="1FA3EC2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9A35A6">
        <w:rPr>
          <w:rFonts w:ascii="Arial" w:hAnsi="Arial" w:cs="Arial"/>
          <w:b/>
        </w:rPr>
        <w:t xml:space="preserve">FR1 </w:t>
      </w:r>
      <w:r w:rsidR="00FE0014">
        <w:rPr>
          <w:rFonts w:ascii="Arial" w:hAnsi="Arial" w:cs="Arial"/>
          <w:b/>
          <w:lang w:eastAsia="zh-CN"/>
        </w:rPr>
        <w:t xml:space="preserve">test parameters </w:t>
      </w:r>
      <w:r w:rsidR="00FE0014">
        <w:rPr>
          <w:rFonts w:ascii="Arial" w:hAnsi="Arial" w:cs="Arial"/>
          <w:b/>
        </w:rPr>
        <w:t>and Figure of Merit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7B45AE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A35A6" w:rsidRPr="009A35A6">
        <w:rPr>
          <w:rFonts w:ascii="Arial" w:hAnsi="Arial" w:cs="Arial"/>
          <w:b/>
        </w:rPr>
        <w:t>1</w:t>
      </w:r>
      <w:r w:rsidR="00FE0014">
        <w:rPr>
          <w:rFonts w:ascii="Arial" w:hAnsi="Arial" w:cs="Arial"/>
          <w:b/>
        </w:rPr>
        <w:t>1</w:t>
      </w:r>
      <w:r w:rsidR="009A35A6" w:rsidRPr="009A35A6">
        <w:rPr>
          <w:rFonts w:ascii="Arial" w:hAnsi="Arial" w:cs="Arial"/>
          <w:b/>
        </w:rPr>
        <w:t>.1.3.1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0B1EBCD" w14:textId="4E863930" w:rsidR="00FE0014" w:rsidRDefault="00940E80" w:rsidP="008F13B3">
      <w:pPr>
        <w:rPr>
          <w:lang w:eastAsia="zh-CN"/>
        </w:rPr>
      </w:pPr>
      <w:r>
        <w:rPr>
          <w:lang w:eastAsia="zh-CN"/>
        </w:rPr>
        <w:t>In RAN4#9</w:t>
      </w:r>
      <w:r w:rsidR="00FE0014">
        <w:rPr>
          <w:lang w:eastAsia="zh-CN"/>
        </w:rPr>
        <w:t xml:space="preserve">7e meeting, the maximum downlink RS-ERPE test parameter for FR1 </w:t>
      </w:r>
      <w:r w:rsidR="004F2591">
        <w:rPr>
          <w:lang w:eastAsia="zh-CN"/>
        </w:rPr>
        <w:t xml:space="preserve">MIMO OTA </w:t>
      </w:r>
      <w:r w:rsidR="00FE0014">
        <w:rPr>
          <w:lang w:eastAsia="zh-CN"/>
        </w:rPr>
        <w:t>was discussed and agreement was achieved as following:</w:t>
      </w:r>
    </w:p>
    <w:p w14:paraId="40A5A0D6" w14:textId="4F5349C1" w:rsidR="00FE0014" w:rsidRDefault="00FE0014" w:rsidP="008F13B3">
      <w:pPr>
        <w:rPr>
          <w:lang w:eastAsia="zh-CN"/>
        </w:rPr>
      </w:pPr>
      <w:r>
        <w:rPr>
          <w:noProof/>
          <w:lang w:val="en-US" w:eastAsia="zh-CN"/>
        </w:rPr>
        <mc:AlternateContent>
          <mc:Choice Requires="wps">
            <w:drawing>
              <wp:inline distT="0" distB="0" distL="0" distR="0" wp14:anchorId="494147E1" wp14:editId="5C35EF6B">
                <wp:extent cx="6037385" cy="1661939"/>
                <wp:effectExtent l="0" t="0" r="20955" b="146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661939"/>
                        </a:xfrm>
                        <a:prstGeom prst="rect">
                          <a:avLst/>
                        </a:prstGeom>
                        <a:solidFill>
                          <a:srgbClr val="FFFFFF"/>
                        </a:solidFill>
                        <a:ln w="9525">
                          <a:solidFill>
                            <a:srgbClr val="000000"/>
                          </a:solidFill>
                          <a:miter lim="800000"/>
                          <a:headEnd/>
                          <a:tailEnd/>
                        </a:ln>
                      </wps:spPr>
                      <wps:txbx>
                        <w:txbxContent>
                          <w:p w14:paraId="57F33498" w14:textId="77777777" w:rsidR="008A361E" w:rsidRPr="00666EFA" w:rsidRDefault="0021016B" w:rsidP="00666EFA">
                            <w:pPr>
                              <w:numPr>
                                <w:ilvl w:val="0"/>
                                <w:numId w:val="34"/>
                              </w:numPr>
                              <w:rPr>
                                <w:lang w:val="en-US"/>
                              </w:rPr>
                            </w:pPr>
                            <w:r w:rsidRPr="00666EFA">
                              <w:rPr>
                                <w:b/>
                                <w:bCs/>
                                <w:lang w:val="en-US"/>
                              </w:rPr>
                              <w:t>Test Parameters for FR1 requirements</w:t>
                            </w:r>
                          </w:p>
                          <w:p w14:paraId="28358163" w14:textId="77777777" w:rsidR="008A361E" w:rsidRPr="00666EFA" w:rsidRDefault="0021016B" w:rsidP="00666EFA">
                            <w:pPr>
                              <w:numPr>
                                <w:ilvl w:val="1"/>
                                <w:numId w:val="34"/>
                              </w:numPr>
                              <w:rPr>
                                <w:lang w:val="en-US"/>
                              </w:rPr>
                            </w:pPr>
                            <w:r w:rsidRPr="00666EFA">
                              <w:rPr>
                                <w:lang w:val="en-US"/>
                              </w:rPr>
                              <w:t xml:space="preserve">For FR1 MIMO OTA performance requirements: </w:t>
                            </w:r>
                          </w:p>
                          <w:p w14:paraId="483E597A" w14:textId="77777777" w:rsidR="008A361E" w:rsidRPr="00666EFA" w:rsidRDefault="0021016B" w:rsidP="00666EFA">
                            <w:pPr>
                              <w:numPr>
                                <w:ilvl w:val="2"/>
                                <w:numId w:val="34"/>
                              </w:numPr>
                              <w:tabs>
                                <w:tab w:val="num" w:pos="2160"/>
                              </w:tabs>
                              <w:rPr>
                                <w:lang w:val="en-US"/>
                              </w:rPr>
                            </w:pPr>
                            <w:r w:rsidRPr="00666EFA">
                              <w:rPr>
                                <w:lang w:val="en-US"/>
                              </w:rPr>
                              <w:t xml:space="preserve">For band frequency &lt;3GHz, the maximum downlink RS-ERPE should be -80dBm/15kHz for 10MHz gNB setting </w:t>
                            </w:r>
                          </w:p>
                          <w:p w14:paraId="1AFB6F25" w14:textId="77777777" w:rsidR="008A361E" w:rsidRPr="00666EFA" w:rsidRDefault="0021016B" w:rsidP="00666EFA">
                            <w:pPr>
                              <w:numPr>
                                <w:ilvl w:val="3"/>
                                <w:numId w:val="34"/>
                              </w:numPr>
                              <w:rPr>
                                <w:lang w:val="en-US"/>
                              </w:rPr>
                            </w:pPr>
                            <w:r w:rsidRPr="00666EFA">
                              <w:rPr>
                                <w:lang w:val="en-US"/>
                              </w:rPr>
                              <w:t>Further study the maximum downlink RS-EPRE for frequency band &gt;3GHz</w:t>
                            </w:r>
                          </w:p>
                          <w:p w14:paraId="3AE39F68" w14:textId="77777777" w:rsidR="008A361E" w:rsidRPr="00666EFA" w:rsidRDefault="0021016B" w:rsidP="00666EFA">
                            <w:pPr>
                              <w:numPr>
                                <w:ilvl w:val="3"/>
                                <w:numId w:val="34"/>
                              </w:numPr>
                              <w:rPr>
                                <w:lang w:val="en-US"/>
                              </w:rPr>
                            </w:pPr>
                            <w:r w:rsidRPr="00666EFA">
                              <w:rPr>
                                <w:lang w:val="en-US"/>
                              </w:rPr>
                              <w:t>Further study the maximum downlink RS-EPRE for 40MHz bandwidth for the above frequency bands</w:t>
                            </w:r>
                          </w:p>
                        </w:txbxContent>
                      </wps:txbx>
                      <wps:bodyPr rot="0" vert="horz" wrap="square" lIns="91440" tIns="45720" rIns="91440" bIns="45720" anchor="t" anchorCtr="0">
                        <a:noAutofit/>
                      </wps:bodyPr>
                    </wps:wsp>
                  </a:graphicData>
                </a:graphic>
              </wp:inline>
            </w:drawing>
          </mc:Choice>
          <mc:Fallback>
            <w:pict>
              <v:shapetype w14:anchorId="494147E1" id="_x0000_t202" coordsize="21600,21600" o:spt="202" path="m,l,21600r21600,l21600,xe">
                <v:stroke joinstyle="miter"/>
                <v:path gradientshapeok="t" o:connecttype="rect"/>
              </v:shapetype>
              <v:shape id="文本框 1" o:spid="_x0000_s1026" type="#_x0000_t202" style="width:475.4pt;height:13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">
                <v:textbox>
                  <w:txbxContent>
                    <w:p w14:paraId="57F33498" w14:textId="77777777" w:rsidR="00000000" w:rsidRPr="00666EFA" w:rsidRDefault="0021016B" w:rsidP="00666EFA">
                      <w:pPr>
                        <w:numPr>
                          <w:ilvl w:val="0"/>
                          <w:numId w:val="34"/>
                        </w:numPr>
                        <w:rPr>
                          <w:lang w:val="en-US"/>
                        </w:rPr>
                      </w:pPr>
                      <w:r w:rsidRPr="00666EFA">
                        <w:rPr>
                          <w:b/>
                          <w:bCs/>
                          <w:lang w:val="en-US"/>
                        </w:rPr>
                        <w:t>Test Parameters for FR1 requirements</w:t>
                      </w:r>
                    </w:p>
                    <w:p w14:paraId="28358163" w14:textId="77777777" w:rsidR="00000000" w:rsidRPr="00666EFA" w:rsidRDefault="0021016B" w:rsidP="00666EFA">
                      <w:pPr>
                        <w:numPr>
                          <w:ilvl w:val="1"/>
                          <w:numId w:val="34"/>
                        </w:numPr>
                        <w:rPr>
                          <w:lang w:val="en-US"/>
                        </w:rPr>
                      </w:pPr>
                      <w:r w:rsidRPr="00666EFA">
                        <w:rPr>
                          <w:lang w:val="en-US"/>
                        </w:rPr>
                        <w:t>For FR1 MIMO OTA performa</w:t>
                      </w:r>
                      <w:r w:rsidRPr="00666EFA">
                        <w:rPr>
                          <w:lang w:val="en-US"/>
                        </w:rPr>
                        <w:t xml:space="preserve">nce requirements: </w:t>
                      </w:r>
                    </w:p>
                    <w:p w14:paraId="483E597A" w14:textId="77777777" w:rsidR="00000000" w:rsidRPr="00666EFA" w:rsidRDefault="0021016B" w:rsidP="00666EFA">
                      <w:pPr>
                        <w:numPr>
                          <w:ilvl w:val="2"/>
                          <w:numId w:val="34"/>
                        </w:numPr>
                        <w:tabs>
                          <w:tab w:val="num" w:pos="2160"/>
                        </w:tabs>
                        <w:rPr>
                          <w:lang w:val="en-US"/>
                        </w:rPr>
                      </w:pPr>
                      <w:r w:rsidRPr="00666EFA">
                        <w:rPr>
                          <w:lang w:val="en-US"/>
                        </w:rPr>
                        <w:t>For band frequency &lt;3GHz, the maximum downlink RS-ERPE should be -80dBm/15kHz fo</w:t>
                      </w:r>
                      <w:r w:rsidRPr="00666EFA">
                        <w:rPr>
                          <w:lang w:val="en-US"/>
                        </w:rPr>
                        <w:t xml:space="preserve">r 10MHz gNB setting </w:t>
                      </w:r>
                    </w:p>
                    <w:p w14:paraId="1AFB6F25" w14:textId="77777777" w:rsidR="00000000" w:rsidRPr="00666EFA" w:rsidRDefault="0021016B" w:rsidP="00666EFA">
                      <w:pPr>
                        <w:numPr>
                          <w:ilvl w:val="3"/>
                          <w:numId w:val="34"/>
                        </w:numPr>
                        <w:rPr>
                          <w:lang w:val="en-US"/>
                        </w:rPr>
                      </w:pPr>
                      <w:r w:rsidRPr="00666EFA">
                        <w:rPr>
                          <w:lang w:val="en-US"/>
                        </w:rPr>
                        <w:t>Further study the maximum downlink RS-EPRE for frequency band &gt;3GHz</w:t>
                      </w:r>
                    </w:p>
                    <w:p w14:paraId="3AE39F68" w14:textId="77777777" w:rsidR="00000000" w:rsidRPr="00666EFA" w:rsidRDefault="0021016B" w:rsidP="00666EFA">
                      <w:pPr>
                        <w:numPr>
                          <w:ilvl w:val="3"/>
                          <w:numId w:val="34"/>
                        </w:numPr>
                        <w:rPr>
                          <w:lang w:val="en-US"/>
                        </w:rPr>
                      </w:pPr>
                      <w:r w:rsidRPr="00666EFA">
                        <w:rPr>
                          <w:lang w:val="en-US"/>
                        </w:rPr>
                        <w:t xml:space="preserve">Further study the maximum downlink </w:t>
                      </w:r>
                      <w:r w:rsidRPr="00666EFA">
                        <w:rPr>
                          <w:lang w:val="en-US"/>
                        </w:rPr>
                        <w:t>RS-EPRE for 40MHz bandwidth for the above frequency bands</w:t>
                      </w:r>
                    </w:p>
                  </w:txbxContent>
                </v:textbox>
                <w10:anchorlock/>
              </v:shape>
            </w:pict>
          </mc:Fallback>
        </mc:AlternateContent>
      </w:r>
    </w:p>
    <w:p w14:paraId="10DCCCCB" w14:textId="083C9DAE" w:rsidR="00FE0014" w:rsidRDefault="004F2591" w:rsidP="008F13B3">
      <w:pPr>
        <w:rPr>
          <w:lang w:eastAsia="zh-CN"/>
        </w:rPr>
      </w:pPr>
      <w:r>
        <w:rPr>
          <w:lang w:eastAsia="zh-CN"/>
        </w:rPr>
        <w:t>Figure of Merit for FR1 MIMO OTA was also discussed and agreement was as following:</w:t>
      </w:r>
    </w:p>
    <w:p w14:paraId="1879D370" w14:textId="647DCE8E" w:rsidR="004F2591" w:rsidRDefault="004F2591" w:rsidP="008F13B3">
      <w:pPr>
        <w:rPr>
          <w:lang w:eastAsia="zh-CN"/>
        </w:rPr>
      </w:pPr>
      <w:r>
        <w:rPr>
          <w:noProof/>
          <w:lang w:val="en-US" w:eastAsia="zh-CN"/>
        </w:rPr>
        <mc:AlternateContent>
          <mc:Choice Requires="wps">
            <w:drawing>
              <wp:inline distT="0" distB="0" distL="0" distR="0" wp14:anchorId="4969F9D3" wp14:editId="06D7E64B">
                <wp:extent cx="6037385" cy="1935591"/>
                <wp:effectExtent l="0" t="0" r="20955" b="2667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935591"/>
                        </a:xfrm>
                        <a:prstGeom prst="rect">
                          <a:avLst/>
                        </a:prstGeom>
                        <a:solidFill>
                          <a:srgbClr val="FFFFFF"/>
                        </a:solidFill>
                        <a:ln w="9525">
                          <a:solidFill>
                            <a:srgbClr val="000000"/>
                          </a:solidFill>
                          <a:miter lim="800000"/>
                          <a:headEnd/>
                          <a:tailEnd/>
                        </a:ln>
                      </wps:spPr>
                      <wps:txbx>
                        <w:txbxContent>
                          <w:p w14:paraId="70C7360E" w14:textId="77777777" w:rsidR="004F2591" w:rsidRPr="004F2591" w:rsidRDefault="004F2591" w:rsidP="004F2591">
                            <w:pPr>
                              <w:numPr>
                                <w:ilvl w:val="0"/>
                                <w:numId w:val="34"/>
                              </w:numPr>
                              <w:rPr>
                                <w:b/>
                                <w:bCs/>
                                <w:lang w:val="en-US"/>
                              </w:rPr>
                            </w:pPr>
                            <w:r w:rsidRPr="004F2591">
                              <w:rPr>
                                <w:b/>
                                <w:bCs/>
                                <w:lang w:val="en-US"/>
                              </w:rPr>
                              <w:t>Figure of Merit for NR MIMO OTA requirements</w:t>
                            </w:r>
                          </w:p>
                          <w:p w14:paraId="2571A0A9" w14:textId="77777777" w:rsidR="004F2591" w:rsidRPr="004F2591" w:rsidRDefault="004F2591" w:rsidP="004F2591">
                            <w:pPr>
                              <w:numPr>
                                <w:ilvl w:val="1"/>
                                <w:numId w:val="34"/>
                              </w:numPr>
                              <w:rPr>
                                <w:bCs/>
                                <w:lang w:val="en-US"/>
                              </w:rPr>
                            </w:pPr>
                            <w:r w:rsidRPr="004F2591">
                              <w:rPr>
                                <w:bCs/>
                                <w:lang w:val="en-US"/>
                              </w:rPr>
                              <w:t>For FR1 MIMO OTA performance requirements:</w:t>
                            </w:r>
                          </w:p>
                          <w:p w14:paraId="132D4AB0" w14:textId="77777777" w:rsidR="004F2591" w:rsidRPr="004F2591" w:rsidRDefault="004F2591" w:rsidP="004F2591">
                            <w:pPr>
                              <w:numPr>
                                <w:ilvl w:val="2"/>
                                <w:numId w:val="34"/>
                              </w:numPr>
                              <w:rPr>
                                <w:bCs/>
                                <w:lang w:val="en-US"/>
                              </w:rPr>
                            </w:pPr>
                            <w:r w:rsidRPr="004F2591">
                              <w:rPr>
                                <w:bCs/>
                                <w:lang w:val="en-US"/>
                              </w:rPr>
                              <w:t xml:space="preserve">For 10MHz CHBW testing, the 11 of total 12 PMODE should reach 70%TP. </w:t>
                            </w:r>
                          </w:p>
                          <w:p w14:paraId="4B970CDE" w14:textId="77777777" w:rsidR="004F2591" w:rsidRPr="004F2591" w:rsidRDefault="004F2591" w:rsidP="004F2591">
                            <w:pPr>
                              <w:numPr>
                                <w:ilvl w:val="2"/>
                                <w:numId w:val="34"/>
                              </w:numPr>
                              <w:rPr>
                                <w:bCs/>
                                <w:lang w:val="en-US"/>
                              </w:rPr>
                            </w:pPr>
                            <w:r w:rsidRPr="004F2591">
                              <w:rPr>
                                <w:bCs/>
                                <w:lang w:val="en-US"/>
                              </w:rPr>
                              <w:t>For 40MHz CHBW testing, the restriction of PMODE at 70%TP is FFS.</w:t>
                            </w:r>
                          </w:p>
                          <w:p w14:paraId="7CD56CB3" w14:textId="77777777" w:rsidR="004F2591" w:rsidRPr="004F2591" w:rsidRDefault="004F2591" w:rsidP="004F2591">
                            <w:pPr>
                              <w:numPr>
                                <w:ilvl w:val="2"/>
                                <w:numId w:val="34"/>
                              </w:numPr>
                              <w:rPr>
                                <w:bCs/>
                                <w:lang w:val="en-US"/>
                              </w:rPr>
                            </w:pPr>
                            <w:r w:rsidRPr="004F2591">
                              <w:rPr>
                                <w:bCs/>
                                <w:lang w:val="en-US"/>
                              </w:rPr>
                              <w:t>Group agreed to further check additional test metric with below options:</w:t>
                            </w:r>
                          </w:p>
                          <w:p w14:paraId="22B7F6E1" w14:textId="77777777" w:rsidR="004F2591" w:rsidRPr="004F2591" w:rsidRDefault="004F2591" w:rsidP="004F2591">
                            <w:pPr>
                              <w:numPr>
                                <w:ilvl w:val="3"/>
                                <w:numId w:val="34"/>
                              </w:numPr>
                              <w:rPr>
                                <w:bCs/>
                                <w:lang w:val="en-US"/>
                              </w:rPr>
                            </w:pPr>
                            <w:r w:rsidRPr="004F2591">
                              <w:rPr>
                                <w:rFonts w:hint="eastAsia"/>
                                <w:bCs/>
                                <w:lang w:val="en-US"/>
                              </w:rPr>
                              <w:t>Option 1</w:t>
                            </w:r>
                            <w:r w:rsidRPr="004F2591">
                              <w:rPr>
                                <w:rFonts w:hint="eastAsia"/>
                                <w:bCs/>
                                <w:lang w:val="en-US"/>
                              </w:rPr>
                              <w:t>：</w:t>
                            </w:r>
                            <w:r w:rsidRPr="004F2591">
                              <w:rPr>
                                <w:rFonts w:hint="eastAsia"/>
                                <w:bCs/>
                                <w:lang w:val="en-US"/>
                              </w:rPr>
                              <w:t>TP@90% can pass 10 of total 12 rotations</w:t>
                            </w:r>
                          </w:p>
                          <w:p w14:paraId="0686E64A" w14:textId="77777777" w:rsidR="004F2591" w:rsidRPr="004F2591" w:rsidRDefault="004F2591" w:rsidP="004F2591">
                            <w:pPr>
                              <w:numPr>
                                <w:ilvl w:val="3"/>
                                <w:numId w:val="34"/>
                              </w:numPr>
                              <w:rPr>
                                <w:bCs/>
                                <w:lang w:val="en-US"/>
                              </w:rPr>
                            </w:pPr>
                            <w:r w:rsidRPr="004F2591">
                              <w:rPr>
                                <w:rFonts w:hint="eastAsia"/>
                                <w:bCs/>
                                <w:lang w:val="en-US"/>
                              </w:rPr>
                              <w:t>Option 2</w:t>
                            </w:r>
                            <w:r w:rsidRPr="004F2591">
                              <w:rPr>
                                <w:rFonts w:hint="eastAsia"/>
                                <w:bCs/>
                                <w:lang w:val="en-US"/>
                              </w:rPr>
                              <w:t>：</w:t>
                            </w:r>
                            <w:r w:rsidRPr="004F2591">
                              <w:rPr>
                                <w:rFonts w:hint="eastAsia"/>
                                <w:bCs/>
                                <w:lang w:val="en-US"/>
                              </w:rPr>
                              <w:t>TP@95% can pass 10 of total 12 rotations</w:t>
                            </w:r>
                          </w:p>
                          <w:p w14:paraId="1C8D3B26" w14:textId="7C66047D" w:rsidR="004F2591" w:rsidRPr="00666EFA" w:rsidRDefault="004F2591" w:rsidP="004F2591">
                            <w:pPr>
                              <w:numPr>
                                <w:ilvl w:val="3"/>
                                <w:numId w:val="34"/>
                              </w:numPr>
                              <w:rPr>
                                <w:lang w:val="en-US"/>
                              </w:rPr>
                            </w:pPr>
                          </w:p>
                        </w:txbxContent>
                      </wps:txbx>
                      <wps:bodyPr rot="0" vert="horz" wrap="square" lIns="91440" tIns="45720" rIns="91440" bIns="45720" anchor="t" anchorCtr="0">
                        <a:noAutofit/>
                      </wps:bodyPr>
                    </wps:wsp>
                  </a:graphicData>
                </a:graphic>
              </wp:inline>
            </w:drawing>
          </mc:Choice>
          <mc:Fallback>
            <w:pict>
              <v:shape w14:anchorId="4969F9D3" id="文本框 7" o:spid="_x0000_s1027" type="#_x0000_t202" style="width:475.4pt;height:15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">
                <v:textbox>
                  <w:txbxContent>
                    <w:p w14:paraId="70C7360E" w14:textId="77777777" w:rsidR="004F2591" w:rsidRPr="004F2591" w:rsidRDefault="004F2591" w:rsidP="004F2591">
                      <w:pPr>
                        <w:numPr>
                          <w:ilvl w:val="0"/>
                          <w:numId w:val="34"/>
                        </w:numPr>
                        <w:rPr>
                          <w:b/>
                          <w:bCs/>
                          <w:lang w:val="en-US"/>
                        </w:rPr>
                      </w:pPr>
                      <w:r w:rsidRPr="004F2591">
                        <w:rPr>
                          <w:b/>
                          <w:bCs/>
                          <w:lang w:val="en-US"/>
                        </w:rPr>
                        <w:t>Figure of Merit for NR MIMO OTA requirements</w:t>
                      </w:r>
                    </w:p>
                    <w:p w14:paraId="2571A0A9" w14:textId="77777777" w:rsidR="004F2591" w:rsidRPr="004F2591" w:rsidRDefault="004F2591" w:rsidP="004F2591">
                      <w:pPr>
                        <w:numPr>
                          <w:ilvl w:val="1"/>
                          <w:numId w:val="34"/>
                        </w:numPr>
                        <w:rPr>
                          <w:bCs/>
                          <w:lang w:val="en-US"/>
                        </w:rPr>
                      </w:pPr>
                      <w:r w:rsidRPr="004F2591">
                        <w:rPr>
                          <w:bCs/>
                          <w:lang w:val="en-US"/>
                        </w:rPr>
                        <w:t>For FR1 MIMO OTA performance requirements:</w:t>
                      </w:r>
                    </w:p>
                    <w:p w14:paraId="132D4AB0" w14:textId="77777777" w:rsidR="004F2591" w:rsidRPr="004F2591" w:rsidRDefault="004F2591" w:rsidP="004F2591">
                      <w:pPr>
                        <w:numPr>
                          <w:ilvl w:val="2"/>
                          <w:numId w:val="34"/>
                        </w:numPr>
                        <w:rPr>
                          <w:bCs/>
                          <w:lang w:val="en-US"/>
                        </w:rPr>
                      </w:pPr>
                      <w:r w:rsidRPr="004F2591">
                        <w:rPr>
                          <w:bCs/>
                          <w:lang w:val="en-US"/>
                        </w:rPr>
                        <w:t xml:space="preserve">For 10MHz CHBW testing, the 11 of total 12 PMODE should reach 70%TP. </w:t>
                      </w:r>
                    </w:p>
                    <w:p w14:paraId="4B970CDE" w14:textId="77777777" w:rsidR="004F2591" w:rsidRPr="004F2591" w:rsidRDefault="004F2591" w:rsidP="004F2591">
                      <w:pPr>
                        <w:numPr>
                          <w:ilvl w:val="2"/>
                          <w:numId w:val="34"/>
                        </w:numPr>
                        <w:rPr>
                          <w:bCs/>
                          <w:lang w:val="en-US"/>
                        </w:rPr>
                      </w:pPr>
                      <w:r w:rsidRPr="004F2591">
                        <w:rPr>
                          <w:bCs/>
                          <w:lang w:val="en-US"/>
                        </w:rPr>
                        <w:t>For 40MHz CHBW testing, the restriction of PMODE at 70%TP is FFS.</w:t>
                      </w:r>
                    </w:p>
                    <w:p w14:paraId="7CD56CB3" w14:textId="77777777" w:rsidR="004F2591" w:rsidRPr="004F2591" w:rsidRDefault="004F2591" w:rsidP="004F2591">
                      <w:pPr>
                        <w:numPr>
                          <w:ilvl w:val="2"/>
                          <w:numId w:val="34"/>
                        </w:numPr>
                        <w:rPr>
                          <w:bCs/>
                          <w:lang w:val="en-US"/>
                        </w:rPr>
                      </w:pPr>
                      <w:r w:rsidRPr="004F2591">
                        <w:rPr>
                          <w:bCs/>
                          <w:lang w:val="en-US"/>
                        </w:rPr>
                        <w:t>Group agreed to further check additional test metric with below options:</w:t>
                      </w:r>
                    </w:p>
                    <w:p w14:paraId="22B7F6E1" w14:textId="77777777" w:rsidR="004F2591" w:rsidRPr="004F2591" w:rsidRDefault="004F2591" w:rsidP="004F2591">
                      <w:pPr>
                        <w:numPr>
                          <w:ilvl w:val="3"/>
                          <w:numId w:val="34"/>
                        </w:numPr>
                        <w:rPr>
                          <w:rFonts w:hint="eastAsia"/>
                          <w:bCs/>
                          <w:lang w:val="en-US"/>
                        </w:rPr>
                      </w:pPr>
                      <w:r w:rsidRPr="004F2591">
                        <w:rPr>
                          <w:rFonts w:hint="eastAsia"/>
                          <w:bCs/>
                          <w:lang w:val="en-US"/>
                        </w:rPr>
                        <w:t>Option 1</w:t>
                      </w:r>
                      <w:r w:rsidRPr="004F2591">
                        <w:rPr>
                          <w:rFonts w:hint="eastAsia"/>
                          <w:bCs/>
                          <w:lang w:val="en-US"/>
                        </w:rPr>
                        <w:t>：</w:t>
                      </w:r>
                      <w:r w:rsidRPr="004F2591">
                        <w:rPr>
                          <w:rFonts w:hint="eastAsia"/>
                          <w:bCs/>
                          <w:lang w:val="en-US"/>
                        </w:rPr>
                        <w:t>TP@90% can pass 10 of total 12 rotations</w:t>
                      </w:r>
                    </w:p>
                    <w:p w14:paraId="0686E64A" w14:textId="77777777" w:rsidR="004F2591" w:rsidRPr="004F2591" w:rsidRDefault="004F2591" w:rsidP="004F2591">
                      <w:pPr>
                        <w:numPr>
                          <w:ilvl w:val="3"/>
                          <w:numId w:val="34"/>
                        </w:numPr>
                        <w:rPr>
                          <w:rFonts w:hint="eastAsia"/>
                          <w:bCs/>
                          <w:lang w:val="en-US"/>
                        </w:rPr>
                      </w:pPr>
                      <w:r w:rsidRPr="004F2591">
                        <w:rPr>
                          <w:rFonts w:hint="eastAsia"/>
                          <w:bCs/>
                          <w:lang w:val="en-US"/>
                        </w:rPr>
                        <w:t>Option 2</w:t>
                      </w:r>
                      <w:r w:rsidRPr="004F2591">
                        <w:rPr>
                          <w:rFonts w:hint="eastAsia"/>
                          <w:bCs/>
                          <w:lang w:val="en-US"/>
                        </w:rPr>
                        <w:t>：</w:t>
                      </w:r>
                      <w:r w:rsidRPr="004F2591">
                        <w:rPr>
                          <w:rFonts w:hint="eastAsia"/>
                          <w:bCs/>
                          <w:lang w:val="en-US"/>
                        </w:rPr>
                        <w:t>TP@95% can pass 10 of total 12 rotations</w:t>
                      </w:r>
                    </w:p>
                    <w:p w14:paraId="1C8D3B26" w14:textId="7C66047D" w:rsidR="004F2591" w:rsidRPr="00666EFA" w:rsidRDefault="004F2591" w:rsidP="004F2591">
                      <w:pPr>
                        <w:numPr>
                          <w:ilvl w:val="3"/>
                          <w:numId w:val="34"/>
                        </w:numPr>
                        <w:rPr>
                          <w:lang w:val="en-US"/>
                        </w:rPr>
                      </w:pPr>
                    </w:p>
                  </w:txbxContent>
                </v:textbox>
                <w10:anchorlock/>
              </v:shape>
            </w:pict>
          </mc:Fallback>
        </mc:AlternateContent>
      </w:r>
    </w:p>
    <w:p w14:paraId="0723CC00" w14:textId="2E77AC98" w:rsidR="00FB2CAD" w:rsidRPr="00916F8E" w:rsidRDefault="00157F16" w:rsidP="008F13B3">
      <w:pPr>
        <w:rPr>
          <w:lang w:eastAsia="zh-CN"/>
        </w:rPr>
      </w:pPr>
      <w:r>
        <w:rPr>
          <w:lang w:eastAsia="zh-CN"/>
        </w:rPr>
        <w:t>In t</w:t>
      </w:r>
      <w:r w:rsidR="004F2591">
        <w:rPr>
          <w:lang w:eastAsia="zh-CN"/>
        </w:rPr>
        <w:t xml:space="preserve">his contribution, we further discuss the </w:t>
      </w:r>
      <w:r w:rsidR="004F2591" w:rsidRPr="00666EFA">
        <w:rPr>
          <w:lang w:val="en-US"/>
        </w:rPr>
        <w:t>maximum downlink RS-ERPE</w:t>
      </w:r>
      <w:r w:rsidR="004F2591">
        <w:rPr>
          <w:lang w:val="en-US"/>
        </w:rPr>
        <w:t xml:space="preserve"> test parameter and the exception points for Figure of Merit, and our views are presented</w:t>
      </w:r>
      <w:r>
        <w:rPr>
          <w:lang w:eastAsia="zh-CN"/>
        </w:rPr>
        <w:t>.</w:t>
      </w:r>
    </w:p>
    <w:p w14:paraId="65A85401" w14:textId="697A8A6E" w:rsidR="00962566" w:rsidRDefault="000A567D" w:rsidP="00E33B8C">
      <w:pPr>
        <w:pStyle w:val="1"/>
      </w:pPr>
      <w:r>
        <w:t xml:space="preserve">2. </w:t>
      </w:r>
      <w:r>
        <w:tab/>
      </w:r>
      <w:r w:rsidR="002A1C01">
        <w:t>Discussion</w:t>
      </w:r>
    </w:p>
    <w:p w14:paraId="32C553EE" w14:textId="2A2675F2" w:rsidR="001F7D2F" w:rsidRPr="007C4CA8" w:rsidRDefault="001F7D2F" w:rsidP="001F7D2F">
      <w:pPr>
        <w:pStyle w:val="2"/>
      </w:pPr>
      <w:r>
        <w:t>2.1</w:t>
      </w:r>
      <w:r>
        <w:tab/>
      </w:r>
      <w:r w:rsidR="00157F16">
        <w:rPr>
          <w:lang w:eastAsia="zh-CN"/>
        </w:rPr>
        <w:t xml:space="preserve">FR1 </w:t>
      </w:r>
      <w:r w:rsidR="006515DB">
        <w:rPr>
          <w:lang w:eastAsia="zh-CN"/>
        </w:rPr>
        <w:t>test parameter: maximum downlink RS-ERPE</w:t>
      </w:r>
    </w:p>
    <w:p w14:paraId="5731A8C0" w14:textId="66FAE370" w:rsidR="00E07046" w:rsidRDefault="0008401F" w:rsidP="00E07046">
      <w:pPr>
        <w:rPr>
          <w:lang w:eastAsia="zh-CN"/>
        </w:rPr>
      </w:pPr>
      <w:r>
        <w:t xml:space="preserve">In </w:t>
      </w:r>
      <w:r w:rsidR="00874CFF">
        <w:t xml:space="preserve">last meeting, it was agreed to reuse the same </w:t>
      </w:r>
      <w:r w:rsidR="00874CFF">
        <w:rPr>
          <w:lang w:eastAsia="zh-CN"/>
        </w:rPr>
        <w:t xml:space="preserve">maximum downlink RS-ERPE test parameter as that of LTE for 10MHz CHBW </w:t>
      </w:r>
      <w:r w:rsidR="0077226F">
        <w:rPr>
          <w:lang w:eastAsia="zh-CN"/>
        </w:rPr>
        <w:t>f</w:t>
      </w:r>
      <w:r w:rsidR="0077226F" w:rsidRPr="0077226F">
        <w:rPr>
          <w:lang w:eastAsia="zh-CN"/>
        </w:rPr>
        <w:t>or band frequency &lt;3GHz</w:t>
      </w:r>
      <w:r w:rsidR="00874CFF">
        <w:rPr>
          <w:lang w:eastAsia="zh-CN"/>
        </w:rPr>
        <w:t>, i.e. -80dBm/15kHz.</w:t>
      </w:r>
      <w:r w:rsidR="0077226F">
        <w:rPr>
          <w:lang w:eastAsia="zh-CN"/>
        </w:rPr>
        <w:t xml:space="preserve"> For wider CHBW, higher downlink power is expected due to bandwidth scaling to achieve the same RS-ERPE level; for higher frequency range, higher downlink power is also needed to compensate additional air path loss.</w:t>
      </w:r>
    </w:p>
    <w:p w14:paraId="41F42A29" w14:textId="1595FB2F" w:rsidR="0077226F" w:rsidRDefault="002E3A04" w:rsidP="00E07046">
      <w:pPr>
        <w:rPr>
          <w:lang w:eastAsia="zh-CN"/>
        </w:rPr>
      </w:pPr>
      <w:r>
        <w:rPr>
          <w:lang w:eastAsia="zh-CN"/>
        </w:rPr>
        <w:t xml:space="preserve">By scaling -80dBm/15kHz RS-ERPE to higher CHBW, </w:t>
      </w:r>
      <w:r w:rsidR="008A5091">
        <w:rPr>
          <w:lang w:eastAsia="zh-CN"/>
        </w:rPr>
        <w:t>about 6dB more downlink power for 40MHz CHBW is needed compared with 10MHz CHBW:</w:t>
      </w:r>
    </w:p>
    <w:p w14:paraId="78EFD05F" w14:textId="7A153187" w:rsidR="002E3A04" w:rsidRDefault="002E3A04" w:rsidP="002E3A04">
      <w:pPr>
        <w:jc w:val="center"/>
      </w:pPr>
      <w:r>
        <w:rPr>
          <w:lang w:eastAsia="zh-CN"/>
        </w:rPr>
        <w:t xml:space="preserve">-80dBm/15kHz </w:t>
      </w:r>
      <w:r w:rsidR="008A5091">
        <w:rPr>
          <w:lang w:eastAsia="zh-CN"/>
        </w:rPr>
        <w:t>(</w:t>
      </w:r>
      <w:r>
        <w:rPr>
          <w:lang w:eastAsia="zh-CN"/>
        </w:rPr>
        <w:t>-77dBm/30kHz</w:t>
      </w:r>
      <w:r w:rsidR="008A5091">
        <w:rPr>
          <w:lang w:eastAsia="zh-CN"/>
        </w:rPr>
        <w:t>)</w:t>
      </w:r>
      <w:r>
        <w:rPr>
          <w:lang w:eastAsia="zh-CN"/>
        </w:rPr>
        <w:t xml:space="preserve"> = </w:t>
      </w:r>
      <w:r w:rsidR="008A5091">
        <w:rPr>
          <w:lang w:eastAsia="zh-CN"/>
        </w:rPr>
        <w:t>-41.8dBm/10MHz = -35.7dBm/40MHz</w:t>
      </w:r>
    </w:p>
    <w:p w14:paraId="613A6420" w14:textId="7E38D6D2" w:rsidR="00B7745E" w:rsidRDefault="008A5091" w:rsidP="00E07046">
      <w:pPr>
        <w:rPr>
          <w:rFonts w:eastAsiaTheme="minorEastAsia"/>
          <w:lang w:eastAsia="zh-CN"/>
        </w:rPr>
      </w:pPr>
      <w:r>
        <w:rPr>
          <w:rFonts w:eastAsiaTheme="minorEastAsia" w:hint="eastAsia"/>
          <w:lang w:eastAsia="zh-CN"/>
        </w:rPr>
        <w:lastRenderedPageBreak/>
        <w:t>C</w:t>
      </w:r>
      <w:r>
        <w:rPr>
          <w:rFonts w:eastAsiaTheme="minorEastAsia"/>
          <w:lang w:eastAsia="zh-CN"/>
        </w:rPr>
        <w:t>onsidering up to 7.125GHz frequency range, about 7.5dB more downlink power is needed compared with 3GHz:</w:t>
      </w:r>
    </w:p>
    <w:p w14:paraId="5FBCB0B0" w14:textId="790A5332" w:rsidR="008A5091" w:rsidRPr="008A5091" w:rsidRDefault="008A5091" w:rsidP="008A5091">
      <w:pPr>
        <w:jc w:val="center"/>
        <w:rPr>
          <w:rFonts w:eastAsiaTheme="minorEastAsia"/>
          <w:lang w:eastAsia="zh-CN"/>
        </w:rPr>
      </w:pPr>
      <w:r>
        <w:rPr>
          <w:rFonts w:eastAsiaTheme="minorEastAsia"/>
          <w:lang w:eastAsia="zh-CN"/>
        </w:rPr>
        <w:t>20*</w:t>
      </w:r>
      <w:r w:rsidR="00475A71">
        <w:rPr>
          <w:rFonts w:eastAsiaTheme="minorEastAsia"/>
          <w:lang w:eastAsia="zh-CN"/>
        </w:rPr>
        <w:t>lo</w:t>
      </w:r>
      <w:r>
        <w:rPr>
          <w:rFonts w:eastAsiaTheme="minorEastAsia"/>
          <w:lang w:eastAsia="zh-CN"/>
        </w:rPr>
        <w:t>g</w:t>
      </w:r>
      <w:r w:rsidR="00461A9B" w:rsidRPr="00461A9B">
        <w:rPr>
          <w:rFonts w:eastAsiaTheme="minorEastAsia"/>
          <w:vertAlign w:val="subscript"/>
          <w:lang w:eastAsia="zh-CN"/>
        </w:rPr>
        <w:t>10</w:t>
      </w:r>
      <w:r>
        <w:rPr>
          <w:rFonts w:eastAsiaTheme="minorEastAsia"/>
          <w:lang w:eastAsia="zh-CN"/>
        </w:rPr>
        <w:t>(7.125/3) = 7.5dB</w:t>
      </w:r>
    </w:p>
    <w:p w14:paraId="7114C927" w14:textId="087699F1" w:rsidR="008A5091" w:rsidRDefault="00AA6A0A" w:rsidP="00E07046">
      <w:pPr>
        <w:rPr>
          <w:rFonts w:eastAsiaTheme="minorEastAsia"/>
          <w:lang w:eastAsia="zh-CN"/>
        </w:rPr>
      </w:pPr>
      <w:r>
        <w:rPr>
          <w:rFonts w:eastAsiaTheme="minorEastAsia" w:hint="eastAsia"/>
          <w:lang w:eastAsia="zh-CN"/>
        </w:rPr>
        <w:t>S</w:t>
      </w:r>
      <w:r>
        <w:rPr>
          <w:rFonts w:eastAsiaTheme="minorEastAsia"/>
          <w:lang w:eastAsia="zh-CN"/>
        </w:rPr>
        <w:t xml:space="preserve">o for TDD bands </w:t>
      </w:r>
      <w:r w:rsidR="00EB1111">
        <w:rPr>
          <w:rFonts w:eastAsiaTheme="minorEastAsia"/>
          <w:lang w:eastAsia="zh-CN"/>
        </w:rPr>
        <w:t xml:space="preserve">covering frequency range higher than 3GHz </w:t>
      </w:r>
      <w:r>
        <w:rPr>
          <w:rFonts w:eastAsiaTheme="minorEastAsia"/>
          <w:lang w:eastAsia="zh-CN"/>
        </w:rPr>
        <w:t>with 40MHz test CHBW</w:t>
      </w:r>
      <w:r w:rsidR="00EB1111">
        <w:rPr>
          <w:rFonts w:eastAsiaTheme="minorEastAsia"/>
          <w:lang w:eastAsia="zh-CN"/>
        </w:rPr>
        <w:t xml:space="preserve">, gNB is supposed to output 13.5dB more downlink power to achieve -80dBm/15kHz </w:t>
      </w:r>
      <w:r w:rsidR="00EB1111">
        <w:rPr>
          <w:lang w:eastAsia="zh-CN"/>
        </w:rPr>
        <w:t>(-77dBm/30kHz)</w:t>
      </w:r>
      <w:r w:rsidR="00EB1111">
        <w:rPr>
          <w:rFonts w:eastAsiaTheme="minorEastAsia"/>
          <w:lang w:eastAsia="zh-CN"/>
        </w:rPr>
        <w:t xml:space="preserve"> RS-ERPE at test centre compared with FDD bands</w:t>
      </w:r>
      <w:r w:rsidR="00475A71">
        <w:rPr>
          <w:rFonts w:eastAsiaTheme="minorEastAsia"/>
          <w:lang w:eastAsia="zh-CN"/>
        </w:rPr>
        <w:t xml:space="preserve"> with 10MHz CHBW</w:t>
      </w:r>
    </w:p>
    <w:p w14:paraId="1A4BA100" w14:textId="05DEA3FA" w:rsidR="00EB1111" w:rsidRDefault="00EB1111" w:rsidP="00EB1111">
      <w:pPr>
        <w:spacing w:after="120"/>
        <w:ind w:left="1418" w:hanging="1418"/>
        <w:rPr>
          <w:b/>
          <w:bCs/>
        </w:rPr>
      </w:pPr>
      <w:r>
        <w:rPr>
          <w:b/>
          <w:bCs/>
        </w:rPr>
        <w:t>Observation 1</w:t>
      </w:r>
      <w:r w:rsidRPr="00DF1B01">
        <w:rPr>
          <w:b/>
          <w:bCs/>
        </w:rPr>
        <w:t>:</w:t>
      </w:r>
      <w:r w:rsidRPr="00DF1B01">
        <w:rPr>
          <w:b/>
          <w:bCs/>
        </w:rPr>
        <w:tab/>
      </w:r>
      <w:r>
        <w:rPr>
          <w:b/>
          <w:bCs/>
        </w:rPr>
        <w:t>gNB</w:t>
      </w:r>
      <w:r w:rsidRPr="00EB1111">
        <w:rPr>
          <w:b/>
          <w:bCs/>
        </w:rPr>
        <w:t xml:space="preserve"> is supposed to output 13.5dB more downlink power to achieve -80dBm/15kHz (-77dBm/30kHz) RS-ERPE at test centre </w:t>
      </w:r>
      <w:r>
        <w:rPr>
          <w:b/>
          <w:bCs/>
        </w:rPr>
        <w:t xml:space="preserve">for TDD bands higher than 3GHz with 40MHZ CHBW </w:t>
      </w:r>
      <w:r w:rsidRPr="00EB1111">
        <w:rPr>
          <w:b/>
          <w:bCs/>
        </w:rPr>
        <w:t>compared with FDD bands with 10MHz CHBW</w:t>
      </w:r>
      <w:r>
        <w:rPr>
          <w:b/>
          <w:bCs/>
        </w:rPr>
        <w:t>.</w:t>
      </w:r>
    </w:p>
    <w:p w14:paraId="7F60137E" w14:textId="65C4AE16" w:rsidR="00EB1111" w:rsidRPr="00EB1111" w:rsidRDefault="00F83BDC" w:rsidP="00E07046">
      <w:pPr>
        <w:rPr>
          <w:rFonts w:eastAsiaTheme="minorEastAsia"/>
          <w:lang w:eastAsia="zh-CN"/>
        </w:rPr>
      </w:pPr>
      <w:r>
        <w:rPr>
          <w:rFonts w:eastAsiaTheme="minorEastAsia"/>
          <w:lang w:eastAsia="zh-CN"/>
        </w:rPr>
        <w:t>Then it is necessary to check if gNB at test equipment side has 13.5dB power headroom.</w:t>
      </w:r>
      <w:r w:rsidR="0010592A">
        <w:rPr>
          <w:rFonts w:eastAsiaTheme="minorEastAsia"/>
          <w:lang w:eastAsia="zh-CN"/>
        </w:rPr>
        <w:t xml:space="preserve"> The minimum range length for FR1 MIMO OTA is 1.2m, and the corresponding air loss at 7.125GHz is 51.1dB. So the test equipment need output</w:t>
      </w:r>
      <w:r w:rsidR="00FD296A">
        <w:rPr>
          <w:rFonts w:eastAsiaTheme="minorEastAsia"/>
          <w:lang w:eastAsia="zh-CN"/>
        </w:rPr>
        <w:t xml:space="preserve"> power </w:t>
      </w:r>
      <w:r w:rsidR="0010592A">
        <w:rPr>
          <w:rFonts w:eastAsiaTheme="minorEastAsia"/>
          <w:lang w:eastAsia="zh-CN"/>
        </w:rPr>
        <w:t xml:space="preserve">at least </w:t>
      </w:r>
      <w:r w:rsidR="0010592A">
        <w:rPr>
          <w:lang w:eastAsia="zh-CN"/>
        </w:rPr>
        <w:t>-35.7dBm+51.1dB=</w:t>
      </w:r>
      <w:r w:rsidR="00FD296A">
        <w:rPr>
          <w:lang w:eastAsia="zh-CN"/>
        </w:rPr>
        <w:t xml:space="preserve">15.4dBm at probe; considering the design freedom of chamber size, for 3.5m range length, the corresponding air loss at 7.125GHz is 60.4dB, so the test equipment </w:t>
      </w:r>
      <w:r w:rsidR="00AD4326">
        <w:rPr>
          <w:rFonts w:eastAsiaTheme="minorEastAsia"/>
          <w:lang w:eastAsia="zh-CN"/>
        </w:rPr>
        <w:t xml:space="preserve">need output power at least </w:t>
      </w:r>
      <w:r w:rsidR="00AD4326">
        <w:rPr>
          <w:lang w:eastAsia="zh-CN"/>
        </w:rPr>
        <w:t>-35.7dBm+60.4dB=24.7dBm at probe.</w:t>
      </w:r>
    </w:p>
    <w:p w14:paraId="5F51E7FE" w14:textId="0FBCAED9" w:rsidR="008A5091" w:rsidRDefault="009D0C7A" w:rsidP="00E07046">
      <w:pPr>
        <w:rPr>
          <w:rFonts w:eastAsiaTheme="minorEastAsia"/>
          <w:lang w:eastAsia="zh-CN"/>
        </w:rPr>
      </w:pPr>
      <w:r>
        <w:rPr>
          <w:rFonts w:eastAsiaTheme="minorEastAsia"/>
          <w:lang w:eastAsia="zh-CN"/>
        </w:rPr>
        <w:t>With post-PA path loss and probe antenna gain included, above required test equipment output power is already around the maximum output power limit with no much margin.</w:t>
      </w:r>
    </w:p>
    <w:p w14:paraId="47AEEF1E" w14:textId="3AD072A3" w:rsidR="00F43D87" w:rsidRDefault="00F43D87" w:rsidP="00F43D87">
      <w:pPr>
        <w:spacing w:after="120"/>
        <w:ind w:left="1418" w:hanging="1418"/>
        <w:rPr>
          <w:b/>
          <w:bCs/>
        </w:rPr>
      </w:pPr>
      <w:r>
        <w:rPr>
          <w:b/>
          <w:bCs/>
        </w:rPr>
        <w:t>Observation 2</w:t>
      </w:r>
      <w:r w:rsidRPr="00DF1B01">
        <w:rPr>
          <w:b/>
          <w:bCs/>
        </w:rPr>
        <w:t>:</w:t>
      </w:r>
      <w:r w:rsidRPr="00DF1B01">
        <w:rPr>
          <w:b/>
          <w:bCs/>
        </w:rPr>
        <w:tab/>
      </w:r>
      <w:r w:rsidRPr="00EB1111">
        <w:rPr>
          <w:b/>
          <w:bCs/>
        </w:rPr>
        <w:t xml:space="preserve">to achieve -80dBm/15kHz (-77dBm/30kHz) RS-ERPE at test centre </w:t>
      </w:r>
      <w:r>
        <w:rPr>
          <w:b/>
          <w:bCs/>
        </w:rPr>
        <w:t>for TDD bands higher than 3GHz with 40MHZ CHBW</w:t>
      </w:r>
      <w:r w:rsidR="003B7E74">
        <w:rPr>
          <w:b/>
          <w:bCs/>
        </w:rPr>
        <w:t>, the required output power from test equipment is nearly reaching its maximum output power capability.</w:t>
      </w:r>
    </w:p>
    <w:p w14:paraId="548C7906" w14:textId="056AF9DF" w:rsidR="009D0C7A" w:rsidRDefault="00EB2BD4" w:rsidP="00E07046">
      <w:pPr>
        <w:rPr>
          <w:rFonts w:eastAsiaTheme="minorEastAsia"/>
          <w:lang w:eastAsia="zh-CN"/>
        </w:rPr>
      </w:pPr>
      <w:r>
        <w:rPr>
          <w:rFonts w:eastAsiaTheme="minorEastAsia" w:hint="eastAsia"/>
          <w:lang w:eastAsia="zh-CN"/>
        </w:rPr>
        <w:t>O</w:t>
      </w:r>
      <w:r>
        <w:rPr>
          <w:rFonts w:eastAsiaTheme="minorEastAsia"/>
          <w:lang w:eastAsia="zh-CN"/>
        </w:rPr>
        <w:t>n one hand, test equipment limitation makes larger downlink RS-ERP</w:t>
      </w:r>
      <w:r w:rsidR="00E6155F">
        <w:rPr>
          <w:rFonts w:eastAsiaTheme="minorEastAsia"/>
          <w:lang w:eastAsia="zh-CN"/>
        </w:rPr>
        <w:t>E</w:t>
      </w:r>
      <w:r>
        <w:rPr>
          <w:rFonts w:eastAsiaTheme="minorEastAsia"/>
          <w:lang w:eastAsia="zh-CN"/>
        </w:rPr>
        <w:t xml:space="preserve"> than </w:t>
      </w:r>
      <w:r w:rsidRPr="00EB2BD4">
        <w:rPr>
          <w:rFonts w:eastAsiaTheme="minorEastAsia"/>
          <w:lang w:eastAsia="zh-CN"/>
        </w:rPr>
        <w:t>80dBm/15kHz (-77dBm/30kHz)</w:t>
      </w:r>
      <w:r>
        <w:rPr>
          <w:rFonts w:eastAsiaTheme="minorEastAsia"/>
          <w:lang w:eastAsia="zh-CN"/>
        </w:rPr>
        <w:t xml:space="preserve"> not cost efficient; on the other hand, is there room to specify smaller downlink RS-ERPR than </w:t>
      </w:r>
      <w:r w:rsidRPr="00EB2BD4">
        <w:rPr>
          <w:rFonts w:eastAsiaTheme="minorEastAsia"/>
          <w:lang w:eastAsia="zh-CN"/>
        </w:rPr>
        <w:t>80dBm/15kHz (-77dBm/30kHz)</w:t>
      </w:r>
      <w:r>
        <w:rPr>
          <w:rFonts w:eastAsiaTheme="minorEastAsia"/>
          <w:lang w:eastAsia="zh-CN"/>
        </w:rPr>
        <w:t xml:space="preserve"> for TDD bands &gt;3GHz with 40MHz CHBW?</w:t>
      </w:r>
    </w:p>
    <w:p w14:paraId="10125362" w14:textId="0A0CF21B" w:rsidR="00E6155F" w:rsidRDefault="00E6155F" w:rsidP="00E07046">
      <w:pPr>
        <w:rPr>
          <w:rFonts w:eastAsiaTheme="minorEastAsia"/>
          <w:lang w:eastAsia="zh-CN"/>
        </w:rPr>
      </w:pPr>
      <w:r>
        <w:rPr>
          <w:rFonts w:eastAsiaTheme="minorEastAsia"/>
          <w:lang w:eastAsia="zh-CN"/>
        </w:rPr>
        <w:t xml:space="preserve">According to the MIMO OTA performance requirements for LTE handheld UE specified in Table 8.1.1.1-1 and Table 8.1.1.1-2 in TS37.144 (reproduced as following for convenience), the gap between </w:t>
      </w:r>
      <w:r w:rsidRPr="006E5BBE">
        <w:rPr>
          <w:i/>
        </w:rPr>
        <w:t>P</w:t>
      </w:r>
      <w:r w:rsidRPr="006E5BBE">
        <w:rPr>
          <w:i/>
          <w:vertAlign w:val="subscript"/>
        </w:rPr>
        <w:t>RS-EPRE-MAX</w:t>
      </w:r>
      <w:r>
        <w:rPr>
          <w:rFonts w:eastAsiaTheme="minorEastAsia"/>
          <w:lang w:eastAsia="zh-CN"/>
        </w:rPr>
        <w:t xml:space="preserve"> and TRMS requirement is about 10~15dB.</w:t>
      </w:r>
    </w:p>
    <w:p w14:paraId="3462F16E" w14:textId="0D5E33C6" w:rsidR="00E6155F" w:rsidRPr="006E5BBE" w:rsidRDefault="00E6155F" w:rsidP="00E6155F">
      <w:pPr>
        <w:pStyle w:val="TH"/>
      </w:pPr>
      <w:r w:rsidRPr="006E5BBE">
        <w:t>Table 8.1.1.1-1</w:t>
      </w:r>
      <w:r>
        <w:t xml:space="preserve"> (of TS37.144)</w:t>
      </w:r>
      <w:r w:rsidRPr="006E5BBE">
        <w:t>: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E6155F" w:rsidRPr="006E5BBE" w14:paraId="68549AA5" w14:textId="77777777" w:rsidTr="001710B1">
        <w:trPr>
          <w:cantSplit/>
          <w:trHeight w:val="57"/>
          <w:jc w:val="center"/>
        </w:trPr>
        <w:tc>
          <w:tcPr>
            <w:tcW w:w="3216" w:type="dxa"/>
            <w:gridSpan w:val="2"/>
            <w:shd w:val="clear" w:color="auto" w:fill="D9D9D9"/>
          </w:tcPr>
          <w:p w14:paraId="52D4CCFF" w14:textId="77777777" w:rsidR="00E6155F" w:rsidRPr="006E5BBE" w:rsidRDefault="00E6155F" w:rsidP="001710B1">
            <w:pPr>
              <w:pStyle w:val="TAH"/>
              <w:rPr>
                <w:rFonts w:cs="Arial"/>
                <w:lang w:eastAsia="en-US"/>
              </w:rPr>
            </w:pPr>
          </w:p>
        </w:tc>
        <w:tc>
          <w:tcPr>
            <w:tcW w:w="2835" w:type="dxa"/>
            <w:gridSpan w:val="2"/>
          </w:tcPr>
          <w:p w14:paraId="48C929C7" w14:textId="77777777" w:rsidR="00E6155F" w:rsidRPr="006E5BBE" w:rsidRDefault="00E6155F" w:rsidP="001710B1">
            <w:pPr>
              <w:pStyle w:val="TAH"/>
              <w:rPr>
                <w:rFonts w:cs="Arial"/>
                <w:lang w:eastAsia="en-US"/>
              </w:rPr>
            </w:pPr>
            <w:r w:rsidRPr="006E5BBE">
              <w:rPr>
                <w:rFonts w:cs="Arial"/>
                <w:lang w:eastAsia="en-US"/>
              </w:rPr>
              <w:t>Test 1</w:t>
            </w:r>
          </w:p>
        </w:tc>
      </w:tr>
      <w:tr w:rsidR="00E6155F" w:rsidRPr="006E5BBE" w14:paraId="4B186B04" w14:textId="77777777" w:rsidTr="001710B1">
        <w:trPr>
          <w:cantSplit/>
          <w:trHeight w:val="57"/>
          <w:jc w:val="center"/>
        </w:trPr>
        <w:tc>
          <w:tcPr>
            <w:tcW w:w="3216" w:type="dxa"/>
            <w:gridSpan w:val="2"/>
          </w:tcPr>
          <w:p w14:paraId="10BDA69A" w14:textId="77777777" w:rsidR="00E6155F" w:rsidRPr="006E5BBE" w:rsidRDefault="00E6155F" w:rsidP="001710B1">
            <w:pPr>
              <w:pStyle w:val="TAH"/>
              <w:rPr>
                <w:rFonts w:cs="Arial"/>
                <w:lang w:eastAsia="en-US"/>
              </w:rPr>
            </w:pPr>
            <w:r w:rsidRPr="006E5BBE">
              <w:rPr>
                <w:rFonts w:cs="Arial"/>
                <w:lang w:eastAsia="ja-JP"/>
              </w:rPr>
              <w:t>Channel Model as defined in clause 8.2 in [7]</w:t>
            </w:r>
          </w:p>
        </w:tc>
        <w:tc>
          <w:tcPr>
            <w:tcW w:w="2835" w:type="dxa"/>
            <w:gridSpan w:val="2"/>
          </w:tcPr>
          <w:p w14:paraId="56AD22AF" w14:textId="77777777" w:rsidR="00E6155F" w:rsidRPr="006E5BBE" w:rsidRDefault="00E6155F" w:rsidP="001710B1">
            <w:pPr>
              <w:pStyle w:val="TAH"/>
              <w:rPr>
                <w:rFonts w:cs="Arial"/>
                <w:lang w:eastAsia="en-US"/>
              </w:rPr>
            </w:pPr>
            <w:r w:rsidRPr="006E5BBE">
              <w:rPr>
                <w:rFonts w:cs="Arial"/>
                <w:lang w:eastAsia="ja-JP"/>
              </w:rPr>
              <w:t>SCME urban micro-cell</w:t>
            </w:r>
          </w:p>
        </w:tc>
      </w:tr>
      <w:tr w:rsidR="00E6155F" w:rsidRPr="006E5BBE" w14:paraId="4170736F" w14:textId="77777777" w:rsidTr="001710B1">
        <w:trPr>
          <w:cantSplit/>
          <w:trHeight w:val="57"/>
          <w:jc w:val="center"/>
        </w:trPr>
        <w:tc>
          <w:tcPr>
            <w:tcW w:w="1472" w:type="dxa"/>
            <w:vMerge w:val="restart"/>
          </w:tcPr>
          <w:p w14:paraId="02CE5152" w14:textId="77777777" w:rsidR="00E6155F" w:rsidRPr="006E5BBE" w:rsidRDefault="00E6155F" w:rsidP="001710B1">
            <w:pPr>
              <w:pStyle w:val="TAH"/>
              <w:rPr>
                <w:rFonts w:cs="Arial"/>
                <w:lang w:eastAsia="en-US"/>
              </w:rPr>
            </w:pPr>
            <w:r w:rsidRPr="006E5BBE">
              <w:rPr>
                <w:rFonts w:cs="Arial"/>
                <w:lang w:eastAsia="en-US"/>
              </w:rPr>
              <w:t>Operating band</w:t>
            </w:r>
          </w:p>
        </w:tc>
        <w:tc>
          <w:tcPr>
            <w:tcW w:w="1744" w:type="dxa"/>
            <w:vMerge w:val="restart"/>
          </w:tcPr>
          <w:p w14:paraId="40127A99" w14:textId="77777777" w:rsidR="00E6155F" w:rsidRPr="006E5BBE" w:rsidRDefault="00E6155F" w:rsidP="001710B1">
            <w:pPr>
              <w:pStyle w:val="TAH"/>
              <w:rPr>
                <w:rFonts w:cs="Arial"/>
                <w:lang w:eastAsia="en-US"/>
              </w:rPr>
            </w:pPr>
            <w:r w:rsidRPr="006E5BBE">
              <w:rPr>
                <w:rFonts w:cs="Arial"/>
                <w:lang w:eastAsia="en-US"/>
              </w:rPr>
              <w:t>Unit</w:t>
            </w:r>
          </w:p>
        </w:tc>
        <w:tc>
          <w:tcPr>
            <w:tcW w:w="2835" w:type="dxa"/>
            <w:gridSpan w:val="2"/>
          </w:tcPr>
          <w:p w14:paraId="1FF62830" w14:textId="77777777" w:rsidR="00E6155F" w:rsidRPr="006E5BBE" w:rsidRDefault="00E6155F" w:rsidP="001710B1">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6155F" w:rsidRPr="006E5BBE" w14:paraId="0E395E80" w14:textId="77777777" w:rsidTr="001710B1">
        <w:trPr>
          <w:cantSplit/>
          <w:trHeight w:val="57"/>
          <w:jc w:val="center"/>
        </w:trPr>
        <w:tc>
          <w:tcPr>
            <w:tcW w:w="1472" w:type="dxa"/>
            <w:vMerge/>
          </w:tcPr>
          <w:p w14:paraId="1209336E" w14:textId="77777777" w:rsidR="00E6155F" w:rsidRPr="006E5BBE" w:rsidRDefault="00E6155F" w:rsidP="001710B1">
            <w:pPr>
              <w:pStyle w:val="TAH"/>
              <w:rPr>
                <w:rFonts w:cs="Arial"/>
                <w:lang w:eastAsia="en-US"/>
              </w:rPr>
            </w:pPr>
          </w:p>
        </w:tc>
        <w:tc>
          <w:tcPr>
            <w:tcW w:w="1744" w:type="dxa"/>
            <w:vMerge/>
          </w:tcPr>
          <w:p w14:paraId="0606CF18" w14:textId="77777777" w:rsidR="00E6155F" w:rsidRPr="006E5BBE" w:rsidRDefault="00E6155F" w:rsidP="001710B1">
            <w:pPr>
              <w:pStyle w:val="TAH"/>
              <w:rPr>
                <w:rFonts w:cs="Arial"/>
                <w:lang w:eastAsia="en-US"/>
              </w:rPr>
            </w:pPr>
          </w:p>
        </w:tc>
        <w:tc>
          <w:tcPr>
            <w:tcW w:w="1418" w:type="dxa"/>
            <w:shd w:val="clear" w:color="auto" w:fill="auto"/>
          </w:tcPr>
          <w:p w14:paraId="4E436DD0" w14:textId="77777777" w:rsidR="00E6155F" w:rsidRPr="006E5BBE" w:rsidRDefault="00E6155F" w:rsidP="001710B1">
            <w:pPr>
              <w:pStyle w:val="TAH"/>
              <w:rPr>
                <w:rFonts w:cs="Arial"/>
                <w:lang w:eastAsia="en-US"/>
              </w:rPr>
            </w:pPr>
            <w:r w:rsidRPr="006E5BBE">
              <w:rPr>
                <w:rFonts w:cs="Arial"/>
                <w:lang w:eastAsia="en-US"/>
              </w:rPr>
              <w:t>Average, 70</w:t>
            </w:r>
          </w:p>
        </w:tc>
        <w:tc>
          <w:tcPr>
            <w:tcW w:w="1417" w:type="dxa"/>
            <w:shd w:val="clear" w:color="auto" w:fill="auto"/>
          </w:tcPr>
          <w:p w14:paraId="0BD890D8" w14:textId="77777777" w:rsidR="00E6155F" w:rsidRPr="006E5BBE" w:rsidRDefault="00E6155F" w:rsidP="001710B1">
            <w:pPr>
              <w:pStyle w:val="TAH"/>
              <w:rPr>
                <w:rFonts w:cs="Arial"/>
                <w:lang w:eastAsia="en-US"/>
              </w:rPr>
            </w:pPr>
            <w:r w:rsidRPr="006E5BBE">
              <w:rPr>
                <w:rFonts w:cs="Arial"/>
                <w:lang w:eastAsia="en-US"/>
              </w:rPr>
              <w:t>Average, 95</w:t>
            </w:r>
          </w:p>
        </w:tc>
      </w:tr>
      <w:tr w:rsidR="00E6155F" w:rsidRPr="006E5BBE" w14:paraId="2E85546C" w14:textId="77777777" w:rsidTr="001710B1">
        <w:trPr>
          <w:cantSplit/>
          <w:trHeight w:val="57"/>
          <w:jc w:val="center"/>
        </w:trPr>
        <w:tc>
          <w:tcPr>
            <w:tcW w:w="1472" w:type="dxa"/>
            <w:vAlign w:val="center"/>
          </w:tcPr>
          <w:p w14:paraId="49EB1889" w14:textId="77777777" w:rsidR="00E6155F" w:rsidRPr="006E5BBE" w:rsidRDefault="00E6155F" w:rsidP="001710B1">
            <w:pPr>
              <w:pStyle w:val="TAC"/>
              <w:rPr>
                <w:rFonts w:cs="Arial"/>
                <w:lang w:eastAsia="en-US"/>
              </w:rPr>
            </w:pPr>
            <w:r w:rsidRPr="006E5BBE">
              <w:rPr>
                <w:rFonts w:cs="Arial"/>
                <w:lang w:eastAsia="en-US"/>
              </w:rPr>
              <w:t>1</w:t>
            </w:r>
          </w:p>
        </w:tc>
        <w:tc>
          <w:tcPr>
            <w:tcW w:w="1744" w:type="dxa"/>
          </w:tcPr>
          <w:p w14:paraId="5B1916E9"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6C90CBFF" w14:textId="77777777" w:rsidR="00E6155F" w:rsidRPr="006E5BBE" w:rsidRDefault="00E6155F" w:rsidP="001710B1">
            <w:pPr>
              <w:pStyle w:val="TAC"/>
              <w:rPr>
                <w:rFonts w:cs="Arial"/>
                <w:lang w:eastAsia="en-US"/>
              </w:rPr>
            </w:pPr>
            <w:r w:rsidRPr="006E5BBE">
              <w:rPr>
                <w:rFonts w:cs="Arial"/>
                <w:szCs w:val="22"/>
                <w:lang w:eastAsia="en-US"/>
              </w:rPr>
              <w:t>-94.75</w:t>
            </w:r>
          </w:p>
        </w:tc>
        <w:tc>
          <w:tcPr>
            <w:tcW w:w="1417" w:type="dxa"/>
            <w:shd w:val="clear" w:color="auto" w:fill="auto"/>
          </w:tcPr>
          <w:p w14:paraId="09EEF04C" w14:textId="77777777" w:rsidR="00E6155F" w:rsidRPr="006E5BBE" w:rsidRDefault="00E6155F" w:rsidP="001710B1">
            <w:pPr>
              <w:pStyle w:val="TAC"/>
              <w:rPr>
                <w:rFonts w:cs="Arial"/>
                <w:lang w:eastAsia="en-US"/>
              </w:rPr>
            </w:pPr>
            <w:r w:rsidRPr="006E5BBE">
              <w:rPr>
                <w:rFonts w:cs="Arial"/>
                <w:szCs w:val="22"/>
                <w:lang w:eastAsia="en-US"/>
              </w:rPr>
              <w:t>-92.75</w:t>
            </w:r>
          </w:p>
        </w:tc>
      </w:tr>
      <w:tr w:rsidR="00E6155F" w:rsidRPr="006E5BBE" w14:paraId="0D0171B9" w14:textId="77777777" w:rsidTr="001710B1">
        <w:trPr>
          <w:cantSplit/>
          <w:trHeight w:val="57"/>
          <w:jc w:val="center"/>
        </w:trPr>
        <w:tc>
          <w:tcPr>
            <w:tcW w:w="1472" w:type="dxa"/>
            <w:vAlign w:val="center"/>
          </w:tcPr>
          <w:p w14:paraId="4C0491A5" w14:textId="77777777" w:rsidR="00E6155F" w:rsidRPr="006E5BBE" w:rsidRDefault="00E6155F" w:rsidP="001710B1">
            <w:pPr>
              <w:pStyle w:val="TAC"/>
              <w:rPr>
                <w:rFonts w:cs="Arial"/>
                <w:lang w:eastAsia="en-US"/>
              </w:rPr>
            </w:pPr>
            <w:r w:rsidRPr="006E5BBE">
              <w:rPr>
                <w:rFonts w:cs="Arial"/>
                <w:lang w:eastAsia="en-US"/>
              </w:rPr>
              <w:t>2</w:t>
            </w:r>
          </w:p>
        </w:tc>
        <w:tc>
          <w:tcPr>
            <w:tcW w:w="1744" w:type="dxa"/>
          </w:tcPr>
          <w:p w14:paraId="66543BAF"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4882931F"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5452F157"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248B37F5" w14:textId="77777777" w:rsidTr="001710B1">
        <w:trPr>
          <w:cantSplit/>
          <w:trHeight w:val="57"/>
          <w:jc w:val="center"/>
        </w:trPr>
        <w:tc>
          <w:tcPr>
            <w:tcW w:w="1472" w:type="dxa"/>
            <w:vAlign w:val="center"/>
          </w:tcPr>
          <w:p w14:paraId="0B7474E4" w14:textId="77777777" w:rsidR="00E6155F" w:rsidRPr="006E5BBE" w:rsidRDefault="00E6155F" w:rsidP="001710B1">
            <w:pPr>
              <w:pStyle w:val="TAC"/>
              <w:rPr>
                <w:rFonts w:cs="Arial"/>
                <w:lang w:eastAsia="en-US"/>
              </w:rPr>
            </w:pPr>
            <w:r w:rsidRPr="006E5BBE">
              <w:rPr>
                <w:rFonts w:cs="Arial"/>
                <w:lang w:eastAsia="en-US"/>
              </w:rPr>
              <w:t>3</w:t>
            </w:r>
          </w:p>
        </w:tc>
        <w:tc>
          <w:tcPr>
            <w:tcW w:w="1744" w:type="dxa"/>
          </w:tcPr>
          <w:p w14:paraId="0DB50887"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7514D145" w14:textId="77777777" w:rsidR="00E6155F" w:rsidRPr="006E5BBE" w:rsidRDefault="00E6155F" w:rsidP="001710B1">
            <w:pPr>
              <w:pStyle w:val="TAC"/>
              <w:rPr>
                <w:rFonts w:cs="Arial"/>
                <w:lang w:eastAsia="en-US"/>
              </w:rPr>
            </w:pPr>
            <w:r w:rsidRPr="006E5BBE">
              <w:rPr>
                <w:rFonts w:cs="Arial"/>
                <w:lang w:eastAsia="en-US"/>
              </w:rPr>
              <w:t>-93.75</w:t>
            </w:r>
          </w:p>
        </w:tc>
        <w:tc>
          <w:tcPr>
            <w:tcW w:w="1417" w:type="dxa"/>
            <w:shd w:val="clear" w:color="auto" w:fill="auto"/>
          </w:tcPr>
          <w:p w14:paraId="3AAD470B" w14:textId="77777777" w:rsidR="00E6155F" w:rsidRPr="006E5BBE" w:rsidRDefault="00E6155F" w:rsidP="001710B1">
            <w:pPr>
              <w:pStyle w:val="TAC"/>
              <w:rPr>
                <w:rFonts w:cs="Arial"/>
                <w:lang w:eastAsia="en-US"/>
              </w:rPr>
            </w:pPr>
            <w:r w:rsidRPr="006E5BBE">
              <w:rPr>
                <w:rFonts w:cs="Arial"/>
                <w:lang w:eastAsia="en-US"/>
              </w:rPr>
              <w:t>-91.75</w:t>
            </w:r>
          </w:p>
        </w:tc>
      </w:tr>
      <w:tr w:rsidR="00E6155F" w:rsidRPr="006E5BBE" w14:paraId="6C0F88B2" w14:textId="77777777" w:rsidTr="001710B1">
        <w:trPr>
          <w:cantSplit/>
          <w:trHeight w:val="57"/>
          <w:jc w:val="center"/>
        </w:trPr>
        <w:tc>
          <w:tcPr>
            <w:tcW w:w="1472" w:type="dxa"/>
            <w:vAlign w:val="center"/>
          </w:tcPr>
          <w:p w14:paraId="0BEE6602" w14:textId="77777777" w:rsidR="00E6155F" w:rsidRPr="006E5BBE" w:rsidRDefault="00E6155F" w:rsidP="001710B1">
            <w:pPr>
              <w:pStyle w:val="TAC"/>
              <w:rPr>
                <w:rFonts w:cs="Arial"/>
                <w:lang w:eastAsia="en-US"/>
              </w:rPr>
            </w:pPr>
            <w:r w:rsidRPr="006E5BBE">
              <w:rPr>
                <w:rFonts w:cs="Arial"/>
                <w:lang w:eastAsia="en-US"/>
              </w:rPr>
              <w:t>4</w:t>
            </w:r>
          </w:p>
        </w:tc>
        <w:tc>
          <w:tcPr>
            <w:tcW w:w="1744" w:type="dxa"/>
          </w:tcPr>
          <w:p w14:paraId="53CC1073"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569FEEAE"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5094806C"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679ED143" w14:textId="77777777" w:rsidTr="001710B1">
        <w:trPr>
          <w:cantSplit/>
          <w:trHeight w:val="57"/>
          <w:jc w:val="center"/>
        </w:trPr>
        <w:tc>
          <w:tcPr>
            <w:tcW w:w="1472" w:type="dxa"/>
            <w:vAlign w:val="center"/>
          </w:tcPr>
          <w:p w14:paraId="2AFC1039" w14:textId="77777777" w:rsidR="00E6155F" w:rsidRPr="006E5BBE" w:rsidRDefault="00E6155F" w:rsidP="001710B1">
            <w:pPr>
              <w:pStyle w:val="TAC"/>
              <w:rPr>
                <w:rFonts w:cs="Arial"/>
                <w:lang w:eastAsia="en-US"/>
              </w:rPr>
            </w:pPr>
            <w:r w:rsidRPr="006E5BBE">
              <w:rPr>
                <w:rFonts w:cs="Arial"/>
                <w:lang w:eastAsia="en-US"/>
              </w:rPr>
              <w:t>5</w:t>
            </w:r>
          </w:p>
        </w:tc>
        <w:tc>
          <w:tcPr>
            <w:tcW w:w="1744" w:type="dxa"/>
          </w:tcPr>
          <w:p w14:paraId="2307226A"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63C00FD4" w14:textId="77777777" w:rsidR="00E6155F" w:rsidRPr="006E5BBE" w:rsidRDefault="00E6155F" w:rsidP="001710B1">
            <w:pPr>
              <w:pStyle w:val="TAC"/>
              <w:rPr>
                <w:rFonts w:cs="Arial"/>
                <w:lang w:eastAsia="en-US"/>
              </w:rPr>
            </w:pPr>
            <w:r w:rsidRPr="006E5BBE">
              <w:rPr>
                <w:rFonts w:cs="Arial"/>
                <w:lang w:eastAsia="en-US"/>
              </w:rPr>
              <w:t>-91.5</w:t>
            </w:r>
          </w:p>
        </w:tc>
        <w:tc>
          <w:tcPr>
            <w:tcW w:w="1417" w:type="dxa"/>
            <w:shd w:val="clear" w:color="auto" w:fill="auto"/>
          </w:tcPr>
          <w:p w14:paraId="5A2C1141" w14:textId="77777777" w:rsidR="00E6155F" w:rsidRPr="006E5BBE" w:rsidRDefault="00E6155F" w:rsidP="001710B1">
            <w:pPr>
              <w:pStyle w:val="TAC"/>
              <w:rPr>
                <w:rFonts w:cs="Arial"/>
                <w:lang w:eastAsia="en-US"/>
              </w:rPr>
            </w:pPr>
            <w:r w:rsidRPr="006E5BBE">
              <w:rPr>
                <w:rFonts w:cs="Arial"/>
                <w:lang w:eastAsia="en-US"/>
              </w:rPr>
              <w:t>-89.5</w:t>
            </w:r>
          </w:p>
        </w:tc>
      </w:tr>
      <w:tr w:rsidR="00E6155F" w:rsidRPr="006E5BBE" w14:paraId="3AC3B58C" w14:textId="77777777" w:rsidTr="001710B1">
        <w:trPr>
          <w:cantSplit/>
          <w:trHeight w:val="57"/>
          <w:jc w:val="center"/>
        </w:trPr>
        <w:tc>
          <w:tcPr>
            <w:tcW w:w="1472" w:type="dxa"/>
            <w:vAlign w:val="center"/>
          </w:tcPr>
          <w:p w14:paraId="52CEF1B2" w14:textId="77777777" w:rsidR="00E6155F" w:rsidRPr="006E5BBE" w:rsidRDefault="00E6155F" w:rsidP="001710B1">
            <w:pPr>
              <w:pStyle w:val="TAC"/>
              <w:rPr>
                <w:rFonts w:cs="Arial"/>
                <w:lang w:eastAsia="en-US"/>
              </w:rPr>
            </w:pPr>
            <w:r w:rsidRPr="006E5BBE">
              <w:rPr>
                <w:rFonts w:cs="Arial"/>
                <w:lang w:eastAsia="en-US"/>
              </w:rPr>
              <w:t>7</w:t>
            </w:r>
          </w:p>
        </w:tc>
        <w:tc>
          <w:tcPr>
            <w:tcW w:w="1744" w:type="dxa"/>
          </w:tcPr>
          <w:p w14:paraId="681B2B41"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75574489" w14:textId="77777777" w:rsidR="00E6155F" w:rsidRPr="006E5BBE" w:rsidRDefault="00E6155F" w:rsidP="001710B1">
            <w:pPr>
              <w:pStyle w:val="TAC"/>
              <w:rPr>
                <w:rFonts w:cs="Arial"/>
                <w:lang w:eastAsia="en-US"/>
              </w:rPr>
            </w:pPr>
            <w:r w:rsidRPr="006E5BBE">
              <w:rPr>
                <w:rFonts w:cs="Arial"/>
                <w:szCs w:val="22"/>
                <w:lang w:eastAsia="en-US"/>
              </w:rPr>
              <w:t>-92.5</w:t>
            </w:r>
          </w:p>
        </w:tc>
        <w:tc>
          <w:tcPr>
            <w:tcW w:w="1417" w:type="dxa"/>
            <w:shd w:val="clear" w:color="auto" w:fill="auto"/>
          </w:tcPr>
          <w:p w14:paraId="2FED3980" w14:textId="77777777" w:rsidR="00E6155F" w:rsidRPr="006E5BBE" w:rsidRDefault="00E6155F" w:rsidP="001710B1">
            <w:pPr>
              <w:pStyle w:val="TAC"/>
              <w:rPr>
                <w:rFonts w:cs="Arial"/>
                <w:lang w:eastAsia="en-US"/>
              </w:rPr>
            </w:pPr>
            <w:r w:rsidRPr="006E5BBE">
              <w:rPr>
                <w:rFonts w:cs="Arial"/>
                <w:szCs w:val="22"/>
                <w:lang w:eastAsia="en-US"/>
              </w:rPr>
              <w:t>-90.5</w:t>
            </w:r>
          </w:p>
        </w:tc>
      </w:tr>
      <w:tr w:rsidR="00E6155F" w:rsidRPr="006E5BBE" w14:paraId="63EE306D" w14:textId="77777777" w:rsidTr="001710B1">
        <w:trPr>
          <w:cantSplit/>
          <w:trHeight w:val="57"/>
          <w:jc w:val="center"/>
        </w:trPr>
        <w:tc>
          <w:tcPr>
            <w:tcW w:w="1472" w:type="dxa"/>
            <w:vAlign w:val="center"/>
          </w:tcPr>
          <w:p w14:paraId="011891BB" w14:textId="77777777" w:rsidR="00E6155F" w:rsidRPr="006E5BBE" w:rsidRDefault="00E6155F" w:rsidP="001710B1">
            <w:pPr>
              <w:pStyle w:val="TAC"/>
              <w:rPr>
                <w:rFonts w:cs="Arial"/>
                <w:lang w:eastAsia="en-US"/>
              </w:rPr>
            </w:pPr>
            <w:r w:rsidRPr="006E5BBE">
              <w:rPr>
                <w:rFonts w:cs="Arial"/>
                <w:lang w:eastAsia="en-US"/>
              </w:rPr>
              <w:t>8</w:t>
            </w:r>
          </w:p>
        </w:tc>
        <w:tc>
          <w:tcPr>
            <w:tcW w:w="1744" w:type="dxa"/>
          </w:tcPr>
          <w:p w14:paraId="269B6C8E"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33A05137"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285870DA"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0208BFD9" w14:textId="77777777" w:rsidTr="001710B1">
        <w:trPr>
          <w:cantSplit/>
          <w:trHeight w:val="57"/>
          <w:jc w:val="center"/>
        </w:trPr>
        <w:tc>
          <w:tcPr>
            <w:tcW w:w="1472" w:type="dxa"/>
            <w:vAlign w:val="center"/>
          </w:tcPr>
          <w:p w14:paraId="43C4A3E5" w14:textId="77777777" w:rsidR="00E6155F" w:rsidRPr="006E5BBE" w:rsidRDefault="00E6155F" w:rsidP="001710B1">
            <w:pPr>
              <w:pStyle w:val="TAC"/>
              <w:rPr>
                <w:rFonts w:cs="Arial"/>
                <w:lang w:eastAsia="en-US"/>
              </w:rPr>
            </w:pPr>
            <w:r w:rsidRPr="006E5BBE">
              <w:rPr>
                <w:rFonts w:cs="Arial"/>
                <w:lang w:eastAsia="en-US"/>
              </w:rPr>
              <w:t>12</w:t>
            </w:r>
          </w:p>
        </w:tc>
        <w:tc>
          <w:tcPr>
            <w:tcW w:w="1744" w:type="dxa"/>
          </w:tcPr>
          <w:p w14:paraId="69D065B3"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7ADA783D"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2A43B1CD"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529CA9CB" w14:textId="77777777" w:rsidTr="001710B1">
        <w:trPr>
          <w:cantSplit/>
          <w:trHeight w:val="57"/>
          <w:jc w:val="center"/>
        </w:trPr>
        <w:tc>
          <w:tcPr>
            <w:tcW w:w="1472" w:type="dxa"/>
            <w:vAlign w:val="center"/>
          </w:tcPr>
          <w:p w14:paraId="24B4880E" w14:textId="77777777" w:rsidR="00E6155F" w:rsidRPr="006E5BBE" w:rsidRDefault="00E6155F" w:rsidP="001710B1">
            <w:pPr>
              <w:pStyle w:val="TAC"/>
              <w:rPr>
                <w:rFonts w:cs="Arial"/>
                <w:lang w:eastAsia="en-US"/>
              </w:rPr>
            </w:pPr>
            <w:r w:rsidRPr="006E5BBE">
              <w:rPr>
                <w:rFonts w:cs="Arial"/>
                <w:lang w:eastAsia="en-US"/>
              </w:rPr>
              <w:t>13</w:t>
            </w:r>
          </w:p>
        </w:tc>
        <w:tc>
          <w:tcPr>
            <w:tcW w:w="1744" w:type="dxa"/>
          </w:tcPr>
          <w:p w14:paraId="3CD4389C"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348C9A01"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10FCF055"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194E2B77" w14:textId="77777777" w:rsidTr="001710B1">
        <w:trPr>
          <w:cantSplit/>
          <w:trHeight w:val="57"/>
          <w:jc w:val="center"/>
        </w:trPr>
        <w:tc>
          <w:tcPr>
            <w:tcW w:w="1472" w:type="dxa"/>
          </w:tcPr>
          <w:p w14:paraId="5F2AC46F" w14:textId="77777777" w:rsidR="00E6155F" w:rsidRPr="006E5BBE" w:rsidRDefault="00E6155F" w:rsidP="001710B1">
            <w:pPr>
              <w:pStyle w:val="TAC"/>
              <w:rPr>
                <w:rFonts w:cs="Arial"/>
                <w:lang w:eastAsia="en-US"/>
              </w:rPr>
            </w:pPr>
            <w:r w:rsidRPr="006E5BBE">
              <w:rPr>
                <w:rFonts w:cs="Arial"/>
                <w:lang w:eastAsia="en-US"/>
              </w:rPr>
              <w:t>19</w:t>
            </w:r>
          </w:p>
        </w:tc>
        <w:tc>
          <w:tcPr>
            <w:tcW w:w="1744" w:type="dxa"/>
          </w:tcPr>
          <w:p w14:paraId="06BEC18D"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5F13EEED" w14:textId="77777777" w:rsidR="00E6155F" w:rsidRPr="006E5BBE" w:rsidRDefault="00E6155F" w:rsidP="001710B1">
            <w:pPr>
              <w:pStyle w:val="TAC"/>
              <w:rPr>
                <w:rFonts w:cs="Arial"/>
                <w:lang w:eastAsia="en-US"/>
              </w:rPr>
            </w:pPr>
            <w:r w:rsidRPr="006E5BBE">
              <w:rPr>
                <w:rFonts w:cs="Arial"/>
                <w:lang w:eastAsia="en-US"/>
              </w:rPr>
              <w:t>-91.5</w:t>
            </w:r>
          </w:p>
        </w:tc>
        <w:tc>
          <w:tcPr>
            <w:tcW w:w="1417" w:type="dxa"/>
            <w:shd w:val="clear" w:color="auto" w:fill="auto"/>
          </w:tcPr>
          <w:p w14:paraId="1AC1D67D" w14:textId="77777777" w:rsidR="00E6155F" w:rsidRPr="006E5BBE" w:rsidRDefault="00E6155F" w:rsidP="001710B1">
            <w:pPr>
              <w:pStyle w:val="TAC"/>
              <w:rPr>
                <w:rFonts w:cs="Arial"/>
                <w:lang w:eastAsia="en-US"/>
              </w:rPr>
            </w:pPr>
            <w:r w:rsidRPr="006E5BBE">
              <w:rPr>
                <w:rFonts w:cs="Arial"/>
                <w:lang w:eastAsia="en-US"/>
              </w:rPr>
              <w:t>-89.5</w:t>
            </w:r>
          </w:p>
        </w:tc>
      </w:tr>
      <w:tr w:rsidR="00E6155F" w:rsidRPr="006E5BBE" w14:paraId="79653FEE" w14:textId="77777777" w:rsidTr="001710B1">
        <w:trPr>
          <w:cantSplit/>
          <w:trHeight w:val="57"/>
          <w:jc w:val="center"/>
        </w:trPr>
        <w:tc>
          <w:tcPr>
            <w:tcW w:w="1472" w:type="dxa"/>
            <w:vAlign w:val="center"/>
          </w:tcPr>
          <w:p w14:paraId="66E63498" w14:textId="77777777" w:rsidR="00E6155F" w:rsidRPr="006E5BBE" w:rsidRDefault="00E6155F" w:rsidP="001710B1">
            <w:pPr>
              <w:pStyle w:val="TAC"/>
              <w:rPr>
                <w:rFonts w:cs="Arial"/>
                <w:lang w:eastAsia="en-US"/>
              </w:rPr>
            </w:pPr>
            <w:r w:rsidRPr="006E5BBE">
              <w:rPr>
                <w:rFonts w:cs="Arial"/>
                <w:lang w:eastAsia="en-US"/>
              </w:rPr>
              <w:t>20</w:t>
            </w:r>
          </w:p>
        </w:tc>
        <w:tc>
          <w:tcPr>
            <w:tcW w:w="1744" w:type="dxa"/>
          </w:tcPr>
          <w:p w14:paraId="287C862F"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4C34802E"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15264D04"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7BE0323A" w14:textId="77777777" w:rsidTr="001710B1">
        <w:trPr>
          <w:cantSplit/>
          <w:trHeight w:val="57"/>
          <w:jc w:val="center"/>
        </w:trPr>
        <w:tc>
          <w:tcPr>
            <w:tcW w:w="1472" w:type="dxa"/>
            <w:vAlign w:val="center"/>
          </w:tcPr>
          <w:p w14:paraId="3C52977B" w14:textId="77777777" w:rsidR="00E6155F" w:rsidRPr="006E5BBE" w:rsidRDefault="00E6155F" w:rsidP="001710B1">
            <w:pPr>
              <w:pStyle w:val="TAC"/>
              <w:rPr>
                <w:rFonts w:cs="Arial"/>
                <w:lang w:eastAsia="en-US"/>
              </w:rPr>
            </w:pPr>
            <w:r w:rsidRPr="006E5BBE">
              <w:rPr>
                <w:rFonts w:cs="Arial"/>
                <w:lang w:eastAsia="en-US"/>
              </w:rPr>
              <w:t>28</w:t>
            </w:r>
          </w:p>
        </w:tc>
        <w:tc>
          <w:tcPr>
            <w:tcW w:w="1744" w:type="dxa"/>
          </w:tcPr>
          <w:p w14:paraId="478A13A3"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172038C5"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4A2EAE44"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63D82EC2" w14:textId="77777777" w:rsidTr="001710B1">
        <w:trPr>
          <w:cantSplit/>
          <w:trHeight w:val="57"/>
          <w:jc w:val="center"/>
        </w:trPr>
        <w:tc>
          <w:tcPr>
            <w:tcW w:w="1472" w:type="dxa"/>
            <w:vAlign w:val="center"/>
          </w:tcPr>
          <w:p w14:paraId="62F3DEDE" w14:textId="77777777" w:rsidR="00E6155F" w:rsidRPr="006E5BBE" w:rsidRDefault="00E6155F" w:rsidP="001710B1">
            <w:pPr>
              <w:pStyle w:val="TAC"/>
              <w:rPr>
                <w:rFonts w:cs="Arial"/>
                <w:lang w:eastAsia="en-US"/>
              </w:rPr>
            </w:pPr>
            <w:r w:rsidRPr="006E5BBE">
              <w:rPr>
                <w:rFonts w:cs="Arial"/>
                <w:lang w:eastAsia="en-US"/>
              </w:rPr>
              <w:t>32 (1)</w:t>
            </w:r>
          </w:p>
        </w:tc>
        <w:tc>
          <w:tcPr>
            <w:tcW w:w="1744" w:type="dxa"/>
          </w:tcPr>
          <w:p w14:paraId="40B9D7F8"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349F1F75"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5786A797"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1FA0F0C3" w14:textId="77777777" w:rsidTr="001710B1">
        <w:trPr>
          <w:cantSplit/>
          <w:trHeight w:val="57"/>
          <w:jc w:val="center"/>
        </w:trPr>
        <w:tc>
          <w:tcPr>
            <w:tcW w:w="6051" w:type="dxa"/>
            <w:gridSpan w:val="4"/>
          </w:tcPr>
          <w:p w14:paraId="7786BFAF" w14:textId="77777777" w:rsidR="00E6155F" w:rsidRPr="006E5BBE" w:rsidRDefault="00E6155F" w:rsidP="001710B1">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07749C68" w14:textId="77777777" w:rsidR="00E6155F" w:rsidRPr="006E5BBE" w:rsidRDefault="00E6155F" w:rsidP="001710B1">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44392E85" w14:textId="77777777" w:rsidR="00E6155F" w:rsidRPr="00E6155F" w:rsidRDefault="00E6155F" w:rsidP="00E07046">
      <w:pPr>
        <w:rPr>
          <w:rFonts w:eastAsiaTheme="minorEastAsia"/>
          <w:lang w:eastAsia="zh-CN"/>
        </w:rPr>
      </w:pPr>
    </w:p>
    <w:p w14:paraId="25AB3BEE" w14:textId="5EB30D5C" w:rsidR="00E6155F" w:rsidRPr="006E5BBE" w:rsidRDefault="00E6155F" w:rsidP="00E6155F">
      <w:pPr>
        <w:pStyle w:val="TH"/>
      </w:pPr>
      <w:r w:rsidRPr="006E5BBE">
        <w:lastRenderedPageBreak/>
        <w:t>Table 8.1.1.2-1</w:t>
      </w:r>
      <w:r>
        <w:t xml:space="preserve"> (of TS37.144)</w:t>
      </w:r>
      <w:r w:rsidRPr="006E5BBE">
        <w:t>: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E6155F" w:rsidRPr="006E5BBE" w14:paraId="54E6DE3F" w14:textId="77777777" w:rsidTr="001710B1">
        <w:trPr>
          <w:cantSplit/>
          <w:trHeight w:val="57"/>
          <w:jc w:val="center"/>
        </w:trPr>
        <w:tc>
          <w:tcPr>
            <w:tcW w:w="3216" w:type="dxa"/>
            <w:gridSpan w:val="2"/>
            <w:shd w:val="clear" w:color="auto" w:fill="D9D9D9"/>
          </w:tcPr>
          <w:p w14:paraId="3526E657" w14:textId="77777777" w:rsidR="00E6155F" w:rsidRPr="006E5BBE" w:rsidRDefault="00E6155F" w:rsidP="001710B1">
            <w:pPr>
              <w:pStyle w:val="TAH"/>
              <w:rPr>
                <w:rFonts w:cs="Arial"/>
                <w:lang w:eastAsia="en-US"/>
              </w:rPr>
            </w:pPr>
          </w:p>
        </w:tc>
        <w:tc>
          <w:tcPr>
            <w:tcW w:w="2835" w:type="dxa"/>
            <w:gridSpan w:val="2"/>
          </w:tcPr>
          <w:p w14:paraId="305F5905" w14:textId="77777777" w:rsidR="00E6155F" w:rsidRPr="006E5BBE" w:rsidRDefault="00E6155F" w:rsidP="001710B1">
            <w:pPr>
              <w:pStyle w:val="TAH"/>
              <w:rPr>
                <w:rFonts w:cs="Arial"/>
                <w:lang w:eastAsia="en-US"/>
              </w:rPr>
            </w:pPr>
            <w:r w:rsidRPr="006E5BBE">
              <w:rPr>
                <w:rFonts w:cs="Arial"/>
                <w:lang w:eastAsia="en-US"/>
              </w:rPr>
              <w:t>Test 1</w:t>
            </w:r>
          </w:p>
        </w:tc>
      </w:tr>
      <w:tr w:rsidR="00E6155F" w:rsidRPr="006E5BBE" w14:paraId="2B52887A" w14:textId="77777777" w:rsidTr="001710B1">
        <w:trPr>
          <w:cantSplit/>
          <w:trHeight w:val="57"/>
          <w:jc w:val="center"/>
        </w:trPr>
        <w:tc>
          <w:tcPr>
            <w:tcW w:w="3216" w:type="dxa"/>
            <w:gridSpan w:val="2"/>
          </w:tcPr>
          <w:p w14:paraId="37E8F107" w14:textId="77777777" w:rsidR="00E6155F" w:rsidRPr="006E5BBE" w:rsidRDefault="00E6155F" w:rsidP="001710B1">
            <w:pPr>
              <w:pStyle w:val="TAH"/>
              <w:rPr>
                <w:rFonts w:cs="Arial"/>
                <w:lang w:eastAsia="en-US"/>
              </w:rPr>
            </w:pPr>
            <w:r w:rsidRPr="006E5BBE">
              <w:rPr>
                <w:rFonts w:cs="Arial"/>
                <w:lang w:eastAsia="ja-JP"/>
              </w:rPr>
              <w:t>Channel Model as defined in clause 8.2 in [7]</w:t>
            </w:r>
          </w:p>
        </w:tc>
        <w:tc>
          <w:tcPr>
            <w:tcW w:w="2835" w:type="dxa"/>
            <w:gridSpan w:val="2"/>
          </w:tcPr>
          <w:p w14:paraId="7E7360B9" w14:textId="77777777" w:rsidR="00E6155F" w:rsidRPr="006E5BBE" w:rsidRDefault="00E6155F" w:rsidP="001710B1">
            <w:pPr>
              <w:pStyle w:val="TAH"/>
              <w:rPr>
                <w:rFonts w:cs="Arial"/>
                <w:lang w:eastAsia="en-US"/>
              </w:rPr>
            </w:pPr>
            <w:r w:rsidRPr="006E5BBE">
              <w:rPr>
                <w:rFonts w:cs="Arial"/>
                <w:lang w:eastAsia="ja-JP"/>
              </w:rPr>
              <w:t>SCME urban micro-cell</w:t>
            </w:r>
          </w:p>
        </w:tc>
      </w:tr>
      <w:tr w:rsidR="00E6155F" w:rsidRPr="006E5BBE" w14:paraId="1D6AFB4F" w14:textId="77777777" w:rsidTr="001710B1">
        <w:trPr>
          <w:cantSplit/>
          <w:trHeight w:val="57"/>
          <w:jc w:val="center"/>
        </w:trPr>
        <w:tc>
          <w:tcPr>
            <w:tcW w:w="1472" w:type="dxa"/>
            <w:vMerge w:val="restart"/>
          </w:tcPr>
          <w:p w14:paraId="184A801F" w14:textId="77777777" w:rsidR="00E6155F" w:rsidRPr="006E5BBE" w:rsidRDefault="00E6155F" w:rsidP="001710B1">
            <w:pPr>
              <w:pStyle w:val="TAH"/>
              <w:rPr>
                <w:rFonts w:cs="Arial"/>
                <w:lang w:eastAsia="en-US"/>
              </w:rPr>
            </w:pPr>
            <w:r w:rsidRPr="006E5BBE">
              <w:rPr>
                <w:rFonts w:cs="Arial"/>
                <w:lang w:eastAsia="en-US"/>
              </w:rPr>
              <w:t>Operating band</w:t>
            </w:r>
          </w:p>
        </w:tc>
        <w:tc>
          <w:tcPr>
            <w:tcW w:w="1744" w:type="dxa"/>
            <w:vMerge w:val="restart"/>
          </w:tcPr>
          <w:p w14:paraId="7D21E9E5" w14:textId="77777777" w:rsidR="00E6155F" w:rsidRPr="006E5BBE" w:rsidRDefault="00E6155F" w:rsidP="001710B1">
            <w:pPr>
              <w:pStyle w:val="TAH"/>
              <w:rPr>
                <w:rFonts w:cs="Arial"/>
                <w:lang w:eastAsia="en-US"/>
              </w:rPr>
            </w:pPr>
            <w:r w:rsidRPr="006E5BBE">
              <w:rPr>
                <w:rFonts w:cs="Arial"/>
                <w:lang w:eastAsia="en-US"/>
              </w:rPr>
              <w:t>Unit</w:t>
            </w:r>
          </w:p>
        </w:tc>
        <w:tc>
          <w:tcPr>
            <w:tcW w:w="2835" w:type="dxa"/>
            <w:gridSpan w:val="2"/>
          </w:tcPr>
          <w:p w14:paraId="1916DEB8" w14:textId="77777777" w:rsidR="00E6155F" w:rsidRPr="006E5BBE" w:rsidRDefault="00E6155F" w:rsidP="001710B1">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6155F" w:rsidRPr="006E5BBE" w14:paraId="20853A36" w14:textId="77777777" w:rsidTr="001710B1">
        <w:trPr>
          <w:cantSplit/>
          <w:trHeight w:val="57"/>
          <w:jc w:val="center"/>
        </w:trPr>
        <w:tc>
          <w:tcPr>
            <w:tcW w:w="1472" w:type="dxa"/>
            <w:vMerge/>
          </w:tcPr>
          <w:p w14:paraId="2C37BD99" w14:textId="77777777" w:rsidR="00E6155F" w:rsidRPr="006E5BBE" w:rsidRDefault="00E6155F" w:rsidP="001710B1">
            <w:pPr>
              <w:pStyle w:val="TAH"/>
              <w:rPr>
                <w:rFonts w:cs="Arial"/>
                <w:lang w:eastAsia="en-US"/>
              </w:rPr>
            </w:pPr>
          </w:p>
        </w:tc>
        <w:tc>
          <w:tcPr>
            <w:tcW w:w="1744" w:type="dxa"/>
            <w:vMerge/>
          </w:tcPr>
          <w:p w14:paraId="71715D63" w14:textId="77777777" w:rsidR="00E6155F" w:rsidRPr="006E5BBE" w:rsidRDefault="00E6155F" w:rsidP="001710B1">
            <w:pPr>
              <w:pStyle w:val="TAH"/>
              <w:rPr>
                <w:rFonts w:cs="Arial"/>
                <w:lang w:eastAsia="en-US"/>
              </w:rPr>
            </w:pPr>
          </w:p>
        </w:tc>
        <w:tc>
          <w:tcPr>
            <w:tcW w:w="1418" w:type="dxa"/>
            <w:shd w:val="clear" w:color="auto" w:fill="auto"/>
          </w:tcPr>
          <w:p w14:paraId="251891C2" w14:textId="77777777" w:rsidR="00E6155F" w:rsidRPr="006E5BBE" w:rsidRDefault="00E6155F" w:rsidP="001710B1">
            <w:pPr>
              <w:pStyle w:val="TAH"/>
              <w:rPr>
                <w:rFonts w:cs="Arial"/>
                <w:lang w:eastAsia="en-US"/>
              </w:rPr>
            </w:pPr>
            <w:r w:rsidRPr="006E5BBE">
              <w:rPr>
                <w:rFonts w:cs="Arial"/>
                <w:lang w:eastAsia="en-US"/>
              </w:rPr>
              <w:t>Average, 70</w:t>
            </w:r>
          </w:p>
        </w:tc>
        <w:tc>
          <w:tcPr>
            <w:tcW w:w="1417" w:type="dxa"/>
            <w:shd w:val="clear" w:color="auto" w:fill="auto"/>
          </w:tcPr>
          <w:p w14:paraId="3A9C7D71" w14:textId="77777777" w:rsidR="00E6155F" w:rsidRPr="006E5BBE" w:rsidRDefault="00E6155F" w:rsidP="001710B1">
            <w:pPr>
              <w:pStyle w:val="TAH"/>
              <w:rPr>
                <w:rFonts w:cs="Arial"/>
                <w:lang w:eastAsia="en-US"/>
              </w:rPr>
            </w:pPr>
            <w:r w:rsidRPr="006E5BBE">
              <w:rPr>
                <w:rFonts w:cs="Arial"/>
                <w:lang w:eastAsia="en-US"/>
              </w:rPr>
              <w:t>Average, 95</w:t>
            </w:r>
          </w:p>
        </w:tc>
      </w:tr>
      <w:tr w:rsidR="00E6155F" w:rsidRPr="006E5BBE" w14:paraId="7A9D97B2" w14:textId="77777777" w:rsidTr="001710B1">
        <w:trPr>
          <w:cantSplit/>
          <w:trHeight w:val="57"/>
          <w:jc w:val="center"/>
        </w:trPr>
        <w:tc>
          <w:tcPr>
            <w:tcW w:w="1472" w:type="dxa"/>
            <w:vAlign w:val="center"/>
          </w:tcPr>
          <w:p w14:paraId="3216DB25" w14:textId="77777777" w:rsidR="00E6155F" w:rsidRPr="006E5BBE" w:rsidRDefault="00E6155F" w:rsidP="001710B1">
            <w:pPr>
              <w:pStyle w:val="TAC"/>
              <w:rPr>
                <w:rFonts w:cs="Arial"/>
                <w:lang w:eastAsia="en-US"/>
              </w:rPr>
            </w:pPr>
            <w:r w:rsidRPr="006E5BBE">
              <w:rPr>
                <w:rFonts w:cs="Arial"/>
                <w:lang w:eastAsia="en-US"/>
              </w:rPr>
              <w:t>38</w:t>
            </w:r>
          </w:p>
        </w:tc>
        <w:tc>
          <w:tcPr>
            <w:tcW w:w="1744" w:type="dxa"/>
          </w:tcPr>
          <w:p w14:paraId="31E1F6C1"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44C41B8F" w14:textId="77777777" w:rsidR="00E6155F" w:rsidRPr="006E5BBE" w:rsidRDefault="00E6155F" w:rsidP="001710B1">
            <w:pPr>
              <w:pStyle w:val="TAC"/>
              <w:rPr>
                <w:rFonts w:cs="Arial"/>
                <w:lang w:eastAsia="en-US"/>
              </w:rPr>
            </w:pPr>
            <w:r w:rsidRPr="006E5BBE">
              <w:rPr>
                <w:rFonts w:cs="Arial"/>
                <w:szCs w:val="22"/>
                <w:lang w:eastAsia="en-US"/>
              </w:rPr>
              <w:t>-95.5</w:t>
            </w:r>
          </w:p>
        </w:tc>
        <w:tc>
          <w:tcPr>
            <w:tcW w:w="1417" w:type="dxa"/>
            <w:shd w:val="clear" w:color="auto" w:fill="auto"/>
          </w:tcPr>
          <w:p w14:paraId="326227CC" w14:textId="77777777" w:rsidR="00E6155F" w:rsidRPr="006E5BBE" w:rsidRDefault="00E6155F" w:rsidP="001710B1">
            <w:pPr>
              <w:pStyle w:val="TAC"/>
              <w:rPr>
                <w:rFonts w:cs="Arial"/>
                <w:lang w:eastAsia="en-US"/>
              </w:rPr>
            </w:pPr>
            <w:r w:rsidRPr="006E5BBE">
              <w:rPr>
                <w:rFonts w:cs="Arial"/>
                <w:szCs w:val="22"/>
                <w:lang w:eastAsia="en-US"/>
              </w:rPr>
              <w:t>-93.5</w:t>
            </w:r>
          </w:p>
        </w:tc>
      </w:tr>
      <w:tr w:rsidR="00E6155F" w:rsidRPr="006E5BBE" w14:paraId="3C43C509" w14:textId="77777777" w:rsidTr="001710B1">
        <w:trPr>
          <w:cantSplit/>
          <w:trHeight w:val="57"/>
          <w:jc w:val="center"/>
        </w:trPr>
        <w:tc>
          <w:tcPr>
            <w:tcW w:w="1472" w:type="dxa"/>
          </w:tcPr>
          <w:p w14:paraId="0AD178A9" w14:textId="77777777" w:rsidR="00E6155F" w:rsidRPr="006E5BBE" w:rsidRDefault="00E6155F" w:rsidP="001710B1">
            <w:pPr>
              <w:pStyle w:val="TAC"/>
              <w:rPr>
                <w:rFonts w:cs="Arial"/>
                <w:lang w:eastAsia="en-US"/>
              </w:rPr>
            </w:pPr>
            <w:r w:rsidRPr="006E5BBE">
              <w:rPr>
                <w:rFonts w:cs="Arial"/>
                <w:lang w:eastAsia="en-US"/>
              </w:rPr>
              <w:t>39</w:t>
            </w:r>
          </w:p>
        </w:tc>
        <w:tc>
          <w:tcPr>
            <w:tcW w:w="1744" w:type="dxa"/>
          </w:tcPr>
          <w:p w14:paraId="210E9B93"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48732860"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04E0B9C7"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1AD85792" w14:textId="77777777" w:rsidTr="001710B1">
        <w:trPr>
          <w:cantSplit/>
          <w:trHeight w:val="57"/>
          <w:jc w:val="center"/>
        </w:trPr>
        <w:tc>
          <w:tcPr>
            <w:tcW w:w="1472" w:type="dxa"/>
          </w:tcPr>
          <w:p w14:paraId="0EEAB786" w14:textId="77777777" w:rsidR="00E6155F" w:rsidRPr="006E5BBE" w:rsidRDefault="00E6155F" w:rsidP="001710B1">
            <w:pPr>
              <w:pStyle w:val="TAC"/>
              <w:rPr>
                <w:rFonts w:cs="Arial"/>
                <w:lang w:eastAsia="en-US"/>
              </w:rPr>
            </w:pPr>
            <w:r w:rsidRPr="006E5BBE">
              <w:rPr>
                <w:rFonts w:cs="Arial"/>
                <w:lang w:eastAsia="en-US"/>
              </w:rPr>
              <w:t>40</w:t>
            </w:r>
          </w:p>
        </w:tc>
        <w:tc>
          <w:tcPr>
            <w:tcW w:w="1744" w:type="dxa"/>
          </w:tcPr>
          <w:p w14:paraId="5D8F4D92"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5D9FB53A"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52F84E15"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7F6CF05E" w14:textId="77777777" w:rsidTr="001710B1">
        <w:trPr>
          <w:cantSplit/>
          <w:trHeight w:val="57"/>
          <w:jc w:val="center"/>
        </w:trPr>
        <w:tc>
          <w:tcPr>
            <w:tcW w:w="1472" w:type="dxa"/>
          </w:tcPr>
          <w:p w14:paraId="78A42AA4" w14:textId="77777777" w:rsidR="00E6155F" w:rsidRPr="006E5BBE" w:rsidRDefault="00E6155F" w:rsidP="001710B1">
            <w:pPr>
              <w:pStyle w:val="TAC"/>
              <w:rPr>
                <w:rFonts w:cs="Arial"/>
                <w:lang w:eastAsia="en-US"/>
              </w:rPr>
            </w:pPr>
            <w:r w:rsidRPr="006E5BBE">
              <w:rPr>
                <w:rFonts w:cs="Arial"/>
                <w:lang w:eastAsia="zh-CN"/>
              </w:rPr>
              <w:t>41</w:t>
            </w:r>
          </w:p>
        </w:tc>
        <w:tc>
          <w:tcPr>
            <w:tcW w:w="1744" w:type="dxa"/>
          </w:tcPr>
          <w:p w14:paraId="4D04D508"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4D6D6CB2" w14:textId="77777777" w:rsidR="00E6155F" w:rsidRPr="006E5BBE" w:rsidRDefault="00E6155F" w:rsidP="001710B1">
            <w:pPr>
              <w:pStyle w:val="TAC"/>
              <w:rPr>
                <w:rFonts w:cs="Arial"/>
                <w:lang w:eastAsia="en-US"/>
              </w:rPr>
            </w:pPr>
            <w:r w:rsidRPr="006E5BBE">
              <w:rPr>
                <w:rFonts w:cs="Arial"/>
                <w:szCs w:val="22"/>
                <w:lang w:eastAsia="en-US"/>
              </w:rPr>
              <w:t>-95.5</w:t>
            </w:r>
          </w:p>
        </w:tc>
        <w:tc>
          <w:tcPr>
            <w:tcW w:w="1417" w:type="dxa"/>
            <w:shd w:val="clear" w:color="auto" w:fill="auto"/>
          </w:tcPr>
          <w:p w14:paraId="79EFCBDE" w14:textId="77777777" w:rsidR="00E6155F" w:rsidRPr="006E5BBE" w:rsidRDefault="00E6155F" w:rsidP="001710B1">
            <w:pPr>
              <w:pStyle w:val="TAC"/>
              <w:rPr>
                <w:rFonts w:cs="Arial"/>
                <w:lang w:eastAsia="en-US"/>
              </w:rPr>
            </w:pPr>
            <w:r w:rsidRPr="006E5BBE">
              <w:rPr>
                <w:rFonts w:cs="Arial"/>
                <w:szCs w:val="22"/>
                <w:lang w:eastAsia="en-US"/>
              </w:rPr>
              <w:t>-93.5</w:t>
            </w:r>
          </w:p>
        </w:tc>
      </w:tr>
      <w:tr w:rsidR="00E6155F" w:rsidRPr="006E5BBE" w14:paraId="5E59E02F" w14:textId="77777777" w:rsidTr="001710B1">
        <w:trPr>
          <w:cantSplit/>
          <w:trHeight w:val="57"/>
          <w:jc w:val="center"/>
        </w:trPr>
        <w:tc>
          <w:tcPr>
            <w:tcW w:w="1472" w:type="dxa"/>
          </w:tcPr>
          <w:p w14:paraId="114E3592" w14:textId="77777777" w:rsidR="00E6155F" w:rsidRPr="006E5BBE" w:rsidRDefault="00E6155F" w:rsidP="001710B1">
            <w:pPr>
              <w:pStyle w:val="TAC"/>
              <w:rPr>
                <w:rFonts w:cs="Arial"/>
                <w:lang w:eastAsia="zh-CN"/>
              </w:rPr>
            </w:pPr>
            <w:r w:rsidRPr="006E5BBE">
              <w:rPr>
                <w:rFonts w:cs="Arial"/>
                <w:lang w:eastAsia="zh-CN"/>
              </w:rPr>
              <w:t>42</w:t>
            </w:r>
          </w:p>
        </w:tc>
        <w:tc>
          <w:tcPr>
            <w:tcW w:w="1744" w:type="dxa"/>
          </w:tcPr>
          <w:p w14:paraId="0069D96A"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77C673E6"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135927D5"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3BA24A9D" w14:textId="77777777" w:rsidTr="001710B1">
        <w:trPr>
          <w:cantSplit/>
          <w:trHeight w:val="57"/>
          <w:jc w:val="center"/>
        </w:trPr>
        <w:tc>
          <w:tcPr>
            <w:tcW w:w="1472" w:type="dxa"/>
          </w:tcPr>
          <w:p w14:paraId="38FA41B1" w14:textId="77777777" w:rsidR="00E6155F" w:rsidRPr="006E5BBE" w:rsidRDefault="00E6155F" w:rsidP="001710B1">
            <w:pPr>
              <w:pStyle w:val="TAC"/>
              <w:rPr>
                <w:rFonts w:cs="Arial"/>
                <w:lang w:eastAsia="en-US"/>
              </w:rPr>
            </w:pPr>
            <w:r w:rsidRPr="006E5BBE">
              <w:rPr>
                <w:rFonts w:cs="Arial"/>
                <w:lang w:eastAsia="en-US"/>
              </w:rPr>
              <w:t>46 (1,2)</w:t>
            </w:r>
          </w:p>
        </w:tc>
        <w:tc>
          <w:tcPr>
            <w:tcW w:w="1744" w:type="dxa"/>
          </w:tcPr>
          <w:p w14:paraId="73B6FC3D" w14:textId="77777777" w:rsidR="00E6155F" w:rsidRPr="006E5BBE" w:rsidRDefault="00E6155F" w:rsidP="001710B1">
            <w:pPr>
              <w:pStyle w:val="TAC"/>
              <w:rPr>
                <w:rFonts w:cs="Arial"/>
                <w:lang w:eastAsia="en-US"/>
              </w:rPr>
            </w:pPr>
            <w:r w:rsidRPr="006E5BBE">
              <w:rPr>
                <w:rFonts w:cs="Arial"/>
                <w:lang w:eastAsia="en-US"/>
              </w:rPr>
              <w:t>dBm/15 kHz</w:t>
            </w:r>
          </w:p>
        </w:tc>
        <w:tc>
          <w:tcPr>
            <w:tcW w:w="1418" w:type="dxa"/>
            <w:shd w:val="clear" w:color="auto" w:fill="auto"/>
          </w:tcPr>
          <w:p w14:paraId="4DF7A14D" w14:textId="77777777" w:rsidR="00E6155F" w:rsidRPr="006E5BBE" w:rsidRDefault="00E6155F" w:rsidP="001710B1">
            <w:pPr>
              <w:pStyle w:val="TAC"/>
              <w:rPr>
                <w:rFonts w:cs="Arial"/>
                <w:lang w:eastAsia="en-US"/>
              </w:rPr>
            </w:pPr>
            <w:r w:rsidRPr="006E5BBE">
              <w:rPr>
                <w:rFonts w:cs="Arial"/>
                <w:lang w:eastAsia="en-US"/>
              </w:rPr>
              <w:t>TBD</w:t>
            </w:r>
          </w:p>
        </w:tc>
        <w:tc>
          <w:tcPr>
            <w:tcW w:w="1417" w:type="dxa"/>
            <w:shd w:val="clear" w:color="auto" w:fill="auto"/>
          </w:tcPr>
          <w:p w14:paraId="2FF3EB9A" w14:textId="77777777" w:rsidR="00E6155F" w:rsidRPr="006E5BBE" w:rsidRDefault="00E6155F" w:rsidP="001710B1">
            <w:pPr>
              <w:pStyle w:val="TAC"/>
              <w:rPr>
                <w:rFonts w:cs="Arial"/>
                <w:lang w:eastAsia="en-US"/>
              </w:rPr>
            </w:pPr>
            <w:r w:rsidRPr="006E5BBE">
              <w:rPr>
                <w:rFonts w:cs="Arial"/>
                <w:lang w:eastAsia="en-US"/>
              </w:rPr>
              <w:t>TBD</w:t>
            </w:r>
          </w:p>
        </w:tc>
      </w:tr>
      <w:tr w:rsidR="00E6155F" w:rsidRPr="006E5BBE" w14:paraId="32217819" w14:textId="77777777" w:rsidTr="001710B1">
        <w:trPr>
          <w:cantSplit/>
          <w:trHeight w:val="57"/>
          <w:jc w:val="center"/>
        </w:trPr>
        <w:tc>
          <w:tcPr>
            <w:tcW w:w="6051" w:type="dxa"/>
            <w:gridSpan w:val="4"/>
          </w:tcPr>
          <w:p w14:paraId="5C153071" w14:textId="77777777" w:rsidR="00E6155F" w:rsidRPr="006E5BBE" w:rsidRDefault="00E6155F" w:rsidP="001710B1">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33F03CDD" w14:textId="77777777" w:rsidR="00E6155F" w:rsidRPr="006E5BBE" w:rsidRDefault="00E6155F" w:rsidP="001710B1">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225BADA6" w14:textId="77777777" w:rsidR="00E6155F" w:rsidRPr="006E5BBE" w:rsidRDefault="00E6155F" w:rsidP="001710B1">
            <w:pPr>
              <w:pStyle w:val="TAN"/>
              <w:rPr>
                <w:rFonts w:cs="Arial"/>
                <w:lang w:eastAsia="en-US"/>
              </w:rPr>
            </w:pPr>
            <w:r w:rsidRPr="006E5BBE">
              <w:rPr>
                <w:rFonts w:cs="Arial"/>
                <w:szCs w:val="22"/>
                <w:lang w:eastAsia="en-US"/>
              </w:rPr>
              <w:t>NOTE 3:</w:t>
            </w:r>
            <w:r w:rsidRPr="006E5BBE">
              <w:rPr>
                <w:rFonts w:cs="Arial"/>
                <w:szCs w:val="22"/>
                <w:lang w:eastAsia="en-US"/>
              </w:rPr>
              <w:tab/>
              <w:t>Applicability for devices supporting 4-receiver architectures is not confirmed.</w:t>
            </w:r>
          </w:p>
        </w:tc>
      </w:tr>
    </w:tbl>
    <w:p w14:paraId="490912CD" w14:textId="77777777" w:rsidR="00E6155F" w:rsidRPr="006E5BBE" w:rsidRDefault="00E6155F" w:rsidP="00E6155F"/>
    <w:p w14:paraId="60BA799F" w14:textId="3669671B" w:rsidR="00E6155F" w:rsidRPr="00E6155F" w:rsidRDefault="00D63A5B" w:rsidP="00E07046">
      <w:pPr>
        <w:rPr>
          <w:rFonts w:eastAsiaTheme="minorEastAsia"/>
          <w:lang w:eastAsia="zh-CN"/>
        </w:rPr>
      </w:pPr>
      <w:r>
        <w:rPr>
          <w:rFonts w:eastAsiaTheme="minorEastAsia"/>
          <w:lang w:eastAsia="zh-CN"/>
        </w:rPr>
        <w:t xml:space="preserve">If the maximum downlink RS-ERPE parameter is further reduced, </w:t>
      </w:r>
      <w:r w:rsidR="00942C56">
        <w:rPr>
          <w:rFonts w:eastAsiaTheme="minorEastAsia"/>
          <w:lang w:eastAsia="zh-CN"/>
        </w:rPr>
        <w:t xml:space="preserve">the gap between </w:t>
      </w:r>
      <w:r w:rsidR="00942C56" w:rsidRPr="006E5BBE">
        <w:rPr>
          <w:i/>
        </w:rPr>
        <w:t>P</w:t>
      </w:r>
      <w:r w:rsidR="00942C56" w:rsidRPr="006E5BBE">
        <w:rPr>
          <w:i/>
          <w:vertAlign w:val="subscript"/>
        </w:rPr>
        <w:t>RS-EPRE-MAX</w:t>
      </w:r>
      <w:r w:rsidR="00942C56">
        <w:rPr>
          <w:rFonts w:eastAsiaTheme="minorEastAsia"/>
          <w:lang w:eastAsia="zh-CN"/>
        </w:rPr>
        <w:t xml:space="preserve"> and TRMS requirement will be further narrowed and no much headroom left. </w:t>
      </w:r>
      <w:r w:rsidR="00D46BCD">
        <w:rPr>
          <w:rFonts w:eastAsiaTheme="minorEastAsia"/>
          <w:lang w:eastAsia="zh-CN"/>
        </w:rPr>
        <w:t xml:space="preserve">Further reduced </w:t>
      </w:r>
      <w:r w:rsidR="00D46BCD" w:rsidRPr="006E5BBE">
        <w:rPr>
          <w:i/>
        </w:rPr>
        <w:t>P</w:t>
      </w:r>
      <w:r w:rsidR="00D46BCD" w:rsidRPr="006E5BBE">
        <w:rPr>
          <w:i/>
          <w:vertAlign w:val="subscript"/>
        </w:rPr>
        <w:t>RS-EPRE-MAX</w:t>
      </w:r>
      <w:r w:rsidR="00D46BCD">
        <w:rPr>
          <w:rFonts w:eastAsiaTheme="minorEastAsia"/>
          <w:lang w:eastAsia="zh-CN"/>
        </w:rPr>
        <w:t xml:space="preserve"> will also cause more exception points where 90% (or 95%) peak throughput could not be achieved. Moreover, g</w:t>
      </w:r>
      <w:r w:rsidR="00942C56">
        <w:rPr>
          <w:rFonts w:eastAsiaTheme="minorEastAsia"/>
          <w:lang w:eastAsia="zh-CN"/>
        </w:rPr>
        <w:t xml:space="preserve">iven that FR1 TDD 4x4 MIMO OTA TRMS requirements will also be specified, there is no room to further reduce the maximum downlink RS-ERPE parameter from </w:t>
      </w:r>
      <w:r w:rsidR="00942C56" w:rsidRPr="00EB2BD4">
        <w:rPr>
          <w:rFonts w:eastAsiaTheme="minorEastAsia"/>
          <w:lang w:eastAsia="zh-CN"/>
        </w:rPr>
        <w:t>80dBm/15kHz (-77dBm/30kHz)</w:t>
      </w:r>
      <w:r w:rsidR="00942C56">
        <w:rPr>
          <w:rFonts w:eastAsiaTheme="minorEastAsia"/>
          <w:lang w:eastAsia="zh-CN"/>
        </w:rPr>
        <w:t>.</w:t>
      </w:r>
    </w:p>
    <w:p w14:paraId="2B3024F3" w14:textId="2A6DAA12" w:rsidR="00942C56" w:rsidRDefault="00942C56" w:rsidP="00942C56">
      <w:pPr>
        <w:spacing w:after="120"/>
        <w:ind w:left="1418" w:hanging="1418"/>
        <w:rPr>
          <w:b/>
          <w:bCs/>
        </w:rPr>
      </w:pPr>
      <w:r>
        <w:rPr>
          <w:b/>
          <w:bCs/>
        </w:rPr>
        <w:t>Observation 3</w:t>
      </w:r>
      <w:r w:rsidRPr="00DF1B01">
        <w:rPr>
          <w:b/>
          <w:bCs/>
        </w:rPr>
        <w:t>:</w:t>
      </w:r>
      <w:r w:rsidRPr="00DF1B01">
        <w:rPr>
          <w:b/>
          <w:bCs/>
        </w:rPr>
        <w:tab/>
      </w:r>
      <w:r w:rsidRPr="00942C56">
        <w:rPr>
          <w:b/>
          <w:bCs/>
        </w:rPr>
        <w:t xml:space="preserve">the </w:t>
      </w:r>
      <w:r>
        <w:rPr>
          <w:b/>
          <w:bCs/>
        </w:rPr>
        <w:t xml:space="preserve">limited </w:t>
      </w:r>
      <w:r w:rsidRPr="00942C56">
        <w:rPr>
          <w:b/>
          <w:bCs/>
        </w:rPr>
        <w:t xml:space="preserve">gap between </w:t>
      </w:r>
      <w:r w:rsidRPr="00942C56">
        <w:rPr>
          <w:b/>
          <w:bCs/>
          <w:i/>
        </w:rPr>
        <w:t>P</w:t>
      </w:r>
      <w:r w:rsidRPr="00942C56">
        <w:rPr>
          <w:b/>
          <w:bCs/>
          <w:i/>
          <w:vertAlign w:val="subscript"/>
        </w:rPr>
        <w:t>RS-EPRE-MAX</w:t>
      </w:r>
      <w:r w:rsidRPr="00942C56">
        <w:rPr>
          <w:b/>
          <w:bCs/>
        </w:rPr>
        <w:t xml:space="preserve"> and TRMS requirement</w:t>
      </w:r>
      <w:r w:rsidRPr="00EB1111">
        <w:rPr>
          <w:b/>
          <w:bCs/>
        </w:rPr>
        <w:t xml:space="preserve"> </w:t>
      </w:r>
      <w:r>
        <w:rPr>
          <w:b/>
          <w:bCs/>
        </w:rPr>
        <w:t xml:space="preserve">allows no room to further reduce </w:t>
      </w:r>
      <w:r w:rsidRPr="00942C56">
        <w:rPr>
          <w:b/>
          <w:bCs/>
        </w:rPr>
        <w:t>the maximum downlink RS-ERPE parameter from 80dBm/15kHz (-77dBm/30kHz)</w:t>
      </w:r>
    </w:p>
    <w:p w14:paraId="6CD8AE10" w14:textId="5FC20795" w:rsidR="00E6155F" w:rsidRPr="00942C56" w:rsidRDefault="00A5344B" w:rsidP="00E07046">
      <w:pPr>
        <w:rPr>
          <w:rFonts w:eastAsiaTheme="minorEastAsia"/>
          <w:lang w:eastAsia="zh-CN"/>
        </w:rPr>
      </w:pPr>
      <w:r>
        <w:rPr>
          <w:rFonts w:eastAsiaTheme="minorEastAsia" w:hint="eastAsia"/>
          <w:lang w:eastAsia="zh-CN"/>
        </w:rPr>
        <w:t>B</w:t>
      </w:r>
      <w:r>
        <w:rPr>
          <w:rFonts w:eastAsiaTheme="minorEastAsia"/>
          <w:lang w:eastAsia="zh-CN"/>
        </w:rPr>
        <w:t xml:space="preserve">ased on above observations, </w:t>
      </w:r>
      <w:r w:rsidR="00D46BCD">
        <w:rPr>
          <w:rFonts w:eastAsiaTheme="minorEastAsia"/>
          <w:lang w:eastAsia="zh-CN"/>
        </w:rPr>
        <w:t xml:space="preserve">it seems a good trade-off to also start with maximum downlink ERPR as </w:t>
      </w:r>
      <w:r w:rsidR="00D46BCD" w:rsidRPr="00EB2BD4">
        <w:rPr>
          <w:rFonts w:eastAsiaTheme="minorEastAsia"/>
          <w:lang w:eastAsia="zh-CN"/>
        </w:rPr>
        <w:t>80dBm/15kHz (-77dBm/30kHz)</w:t>
      </w:r>
      <w:r w:rsidR="00D46BCD">
        <w:rPr>
          <w:rFonts w:eastAsiaTheme="minorEastAsia"/>
          <w:lang w:eastAsia="zh-CN"/>
        </w:rPr>
        <w:t xml:space="preserve"> for TDD bands.</w:t>
      </w:r>
    </w:p>
    <w:p w14:paraId="76B56115" w14:textId="559159E6" w:rsidR="007F698E" w:rsidRDefault="007F698E" w:rsidP="007F698E">
      <w:pPr>
        <w:spacing w:after="120"/>
        <w:ind w:left="1418" w:hanging="1418"/>
        <w:rPr>
          <w:b/>
          <w:bCs/>
        </w:rPr>
      </w:pPr>
      <w:r>
        <w:rPr>
          <w:b/>
          <w:bCs/>
        </w:rPr>
        <w:t>Proposal 1</w:t>
      </w:r>
      <w:r w:rsidRPr="00DF1B01">
        <w:rPr>
          <w:b/>
          <w:bCs/>
        </w:rPr>
        <w:t>:</w:t>
      </w:r>
      <w:r w:rsidRPr="00DF1B01">
        <w:rPr>
          <w:b/>
          <w:bCs/>
        </w:rPr>
        <w:tab/>
      </w:r>
      <w:r w:rsidR="00D46BCD">
        <w:rPr>
          <w:b/>
          <w:bCs/>
        </w:rPr>
        <w:t xml:space="preserve">As a starting point, </w:t>
      </w:r>
      <w:r w:rsidR="00173477" w:rsidRPr="00506B82">
        <w:rPr>
          <w:b/>
          <w:bCs/>
          <w:i/>
        </w:rPr>
        <w:t>P</w:t>
      </w:r>
      <w:r w:rsidR="00173477" w:rsidRPr="00506B82">
        <w:rPr>
          <w:b/>
          <w:bCs/>
          <w:i/>
          <w:vertAlign w:val="subscript"/>
        </w:rPr>
        <w:t>RS-EPRE-MAX</w:t>
      </w:r>
      <w:r w:rsidR="00173477" w:rsidRPr="00506B82">
        <w:rPr>
          <w:b/>
          <w:bCs/>
        </w:rPr>
        <w:t xml:space="preserve"> </w:t>
      </w:r>
      <w:r w:rsidR="00173477">
        <w:rPr>
          <w:b/>
          <w:bCs/>
        </w:rPr>
        <w:t>(</w:t>
      </w:r>
      <w:r>
        <w:rPr>
          <w:b/>
          <w:bCs/>
        </w:rPr>
        <w:t>maximum downlink RS-ERPE</w:t>
      </w:r>
      <w:r w:rsidR="00173477">
        <w:rPr>
          <w:b/>
          <w:bCs/>
        </w:rPr>
        <w:t>)</w:t>
      </w:r>
      <w:r>
        <w:rPr>
          <w:b/>
          <w:bCs/>
        </w:rPr>
        <w:t xml:space="preserve"> parameter shall be </w:t>
      </w:r>
      <w:r w:rsidR="00D46BCD">
        <w:rPr>
          <w:b/>
          <w:bCs/>
        </w:rPr>
        <w:t>at least maintained as</w:t>
      </w:r>
      <w:r>
        <w:rPr>
          <w:b/>
          <w:bCs/>
        </w:rPr>
        <w:t xml:space="preserve"> </w:t>
      </w:r>
      <w:r w:rsidRPr="007F698E">
        <w:rPr>
          <w:b/>
          <w:bCs/>
        </w:rPr>
        <w:t>-80dBm/15kHz or equivalent (-77dBm/30kHz)</w:t>
      </w:r>
      <w:r>
        <w:rPr>
          <w:b/>
          <w:bCs/>
        </w:rPr>
        <w:t xml:space="preserve"> </w:t>
      </w:r>
      <w:r w:rsidR="00D46BCD">
        <w:rPr>
          <w:b/>
          <w:bCs/>
        </w:rPr>
        <w:t>for frequency band &gt;3GHz and for 40MHz bandwidth.</w:t>
      </w:r>
      <w:r w:rsidR="00265E3E">
        <w:rPr>
          <w:b/>
          <w:bCs/>
        </w:rPr>
        <w:t xml:space="preserve"> Test equipment vendors are encouraged to further check if RS-ERPE larger than </w:t>
      </w:r>
      <w:r w:rsidR="00265E3E" w:rsidRPr="00EB1111">
        <w:rPr>
          <w:b/>
          <w:bCs/>
        </w:rPr>
        <w:t>-80dBm/15kHz (-77dBm/30kHz)</w:t>
      </w:r>
      <w:r w:rsidR="00265E3E">
        <w:rPr>
          <w:b/>
          <w:bCs/>
        </w:rPr>
        <w:t xml:space="preserve"> is feasible or not.</w:t>
      </w:r>
    </w:p>
    <w:p w14:paraId="236AB8BA" w14:textId="77777777" w:rsidR="00486EAC" w:rsidRPr="007C4CA8" w:rsidRDefault="00486EAC" w:rsidP="00486EAC">
      <w:pPr>
        <w:pStyle w:val="2"/>
        <w:tabs>
          <w:tab w:val="left" w:pos="720"/>
          <w:tab w:val="left" w:pos="1440"/>
          <w:tab w:val="left" w:pos="2160"/>
          <w:tab w:val="left" w:pos="2880"/>
          <w:tab w:val="left" w:pos="3600"/>
          <w:tab w:val="left" w:pos="4320"/>
          <w:tab w:val="left" w:pos="5040"/>
          <w:tab w:val="right" w:pos="9632"/>
        </w:tabs>
      </w:pPr>
      <w:r>
        <w:t>2.2</w:t>
      </w:r>
      <w:r>
        <w:tab/>
        <w:t>FR1 Figure of Merit: exception points</w:t>
      </w:r>
      <w:r>
        <w:tab/>
      </w:r>
    </w:p>
    <w:p w14:paraId="0F416BA7" w14:textId="1C5CB21A" w:rsidR="00AB52C3" w:rsidRDefault="00AB52C3" w:rsidP="00486EAC">
      <w:pPr>
        <w:rPr>
          <w:lang w:eastAsia="zh-CN"/>
        </w:rPr>
      </w:pPr>
      <w:r>
        <w:t xml:space="preserve">In last meeting, </w:t>
      </w:r>
      <w:r w:rsidR="001E6A9E">
        <w:t xml:space="preserve">based on the same </w:t>
      </w:r>
      <w:r w:rsidR="001E6A9E">
        <w:rPr>
          <w:lang w:eastAsia="zh-CN"/>
        </w:rPr>
        <w:t>maximum downlink RS-ERPE parameter value as that of LTE,</w:t>
      </w:r>
      <w:r w:rsidR="001E6A9E">
        <w:t xml:space="preserve"> </w:t>
      </w:r>
      <w:r>
        <w:t>it was</w:t>
      </w:r>
      <w:r w:rsidR="001E6A9E">
        <w:t xml:space="preserve"> also</w:t>
      </w:r>
      <w:r>
        <w:t xml:space="preserve"> agreed to reuse the same </w:t>
      </w:r>
      <w:r>
        <w:rPr>
          <w:lang w:eastAsia="zh-CN"/>
        </w:rPr>
        <w:t>exception points rule as that of LTE for 10MHz CHBW which is FDD bands</w:t>
      </w:r>
      <w:r w:rsidRPr="0077226F">
        <w:rPr>
          <w:lang w:eastAsia="zh-CN"/>
        </w:rPr>
        <w:t xml:space="preserve"> </w:t>
      </w:r>
      <w:r>
        <w:rPr>
          <w:lang w:eastAsia="zh-CN"/>
        </w:rPr>
        <w:t xml:space="preserve">and thus </w:t>
      </w:r>
      <w:r w:rsidRPr="0077226F">
        <w:rPr>
          <w:lang w:eastAsia="zh-CN"/>
        </w:rPr>
        <w:t>frequency &lt;3GHz</w:t>
      </w:r>
      <w:r>
        <w:rPr>
          <w:lang w:eastAsia="zh-CN"/>
        </w:rPr>
        <w:t xml:space="preserve">, i.e., </w:t>
      </w:r>
      <w:r w:rsidRPr="00AB52C3">
        <w:rPr>
          <w:lang w:eastAsia="zh-CN"/>
        </w:rPr>
        <w:t>11 of total 12 P</w:t>
      </w:r>
      <w:r w:rsidRPr="00AB52C3">
        <w:rPr>
          <w:vertAlign w:val="subscript"/>
          <w:lang w:eastAsia="zh-CN"/>
        </w:rPr>
        <w:t>MODE</w:t>
      </w:r>
      <w:r w:rsidRPr="00AB52C3">
        <w:rPr>
          <w:lang w:eastAsia="zh-CN"/>
        </w:rPr>
        <w:t xml:space="preserve"> should reach 70%TP.</w:t>
      </w:r>
      <w:r w:rsidR="000B5B69">
        <w:rPr>
          <w:lang w:eastAsia="zh-CN"/>
        </w:rPr>
        <w:t xml:space="preserve"> Since the maximum downlink RS-ERPE is not determined yet for 40MHz CHBW, the exception points for 40MHz CHBW are for further study. It is observed that exception point number is highly related with the maximum downlink RS-ERPE parameter.</w:t>
      </w:r>
    </w:p>
    <w:p w14:paraId="3D233BA1" w14:textId="67661E95" w:rsidR="000B5B69" w:rsidRDefault="000B5B69" w:rsidP="000B5B69">
      <w:pPr>
        <w:spacing w:after="120"/>
        <w:ind w:left="1418" w:hanging="1418"/>
        <w:rPr>
          <w:b/>
          <w:bCs/>
        </w:rPr>
      </w:pPr>
      <w:r>
        <w:rPr>
          <w:b/>
          <w:bCs/>
        </w:rPr>
        <w:t>Observation 4</w:t>
      </w:r>
      <w:r w:rsidRPr="00DF1B01">
        <w:rPr>
          <w:b/>
          <w:bCs/>
        </w:rPr>
        <w:t>:</w:t>
      </w:r>
      <w:r w:rsidRPr="00DF1B01">
        <w:rPr>
          <w:b/>
          <w:bCs/>
        </w:rPr>
        <w:tab/>
      </w:r>
      <w:r>
        <w:rPr>
          <w:b/>
          <w:bCs/>
        </w:rPr>
        <w:t xml:space="preserve">exception points rule </w:t>
      </w:r>
      <w:r w:rsidR="001E6A9E">
        <w:rPr>
          <w:b/>
          <w:bCs/>
        </w:rPr>
        <w:t xml:space="preserve">depends on the </w:t>
      </w:r>
      <w:r w:rsidRPr="000B5B69">
        <w:rPr>
          <w:b/>
          <w:bCs/>
        </w:rPr>
        <w:t>maximum downlink RS-ERPE parameter</w:t>
      </w:r>
      <w:r w:rsidR="001E6A9E">
        <w:rPr>
          <w:b/>
          <w:bCs/>
        </w:rPr>
        <w:t xml:space="preserve"> value</w:t>
      </w:r>
    </w:p>
    <w:p w14:paraId="43F1843C" w14:textId="3F670F18" w:rsidR="00486EAC" w:rsidRDefault="001E6A9E" w:rsidP="00486EAC">
      <w:pPr>
        <w:rPr>
          <w:rFonts w:eastAsiaTheme="minorEastAsia"/>
          <w:lang w:eastAsia="zh-CN"/>
        </w:rPr>
      </w:pPr>
      <w:r>
        <w:t xml:space="preserve">If </w:t>
      </w:r>
      <w:r>
        <w:rPr>
          <w:lang w:eastAsia="zh-CN"/>
        </w:rPr>
        <w:t xml:space="preserve">the maximum downlink RS-ERPE parameter is determined as </w:t>
      </w:r>
      <w:r w:rsidRPr="00EB2BD4">
        <w:rPr>
          <w:rFonts w:eastAsiaTheme="minorEastAsia"/>
          <w:lang w:eastAsia="zh-CN"/>
        </w:rPr>
        <w:t>80dBm/15kHz (-77dBm/30kHz)</w:t>
      </w:r>
      <w:r>
        <w:rPr>
          <w:rFonts w:eastAsiaTheme="minorEastAsia"/>
          <w:lang w:eastAsia="zh-CN"/>
        </w:rPr>
        <w:t xml:space="preserve"> for </w:t>
      </w:r>
      <w:r w:rsidRPr="001E6A9E">
        <w:rPr>
          <w:rFonts w:eastAsiaTheme="minorEastAsia"/>
          <w:lang w:eastAsia="zh-CN"/>
        </w:rPr>
        <w:t>frequency band &gt;3GHz and for 40MHz bandwidth</w:t>
      </w:r>
      <w:r>
        <w:rPr>
          <w:rFonts w:eastAsiaTheme="minorEastAsia"/>
          <w:lang w:eastAsia="zh-CN"/>
        </w:rPr>
        <w:t>, considering the antenna pattern directivity is becoming more obvious for higher frequency, and considering the antenna unbalance between main antenna and diversity antennas especially for 4Rx bands, it is suggested to further study the exception points rule or depending on practical test.</w:t>
      </w:r>
    </w:p>
    <w:p w14:paraId="769F3127" w14:textId="7BFBC6E1" w:rsidR="003A7EA5" w:rsidRDefault="003A7EA5" w:rsidP="003A7EA5">
      <w:pPr>
        <w:spacing w:after="120"/>
        <w:ind w:left="1418" w:hanging="1418"/>
        <w:rPr>
          <w:b/>
          <w:bCs/>
        </w:rPr>
      </w:pPr>
      <w:r>
        <w:rPr>
          <w:b/>
          <w:bCs/>
        </w:rPr>
        <w:t xml:space="preserve">Observation </w:t>
      </w:r>
      <w:r w:rsidR="00F33EA5">
        <w:rPr>
          <w:b/>
          <w:bCs/>
        </w:rPr>
        <w:t>5</w:t>
      </w:r>
      <w:r w:rsidRPr="00DF1B01">
        <w:rPr>
          <w:b/>
          <w:bCs/>
        </w:rPr>
        <w:t>:</w:t>
      </w:r>
      <w:r w:rsidRPr="00DF1B01">
        <w:rPr>
          <w:b/>
          <w:bCs/>
        </w:rPr>
        <w:tab/>
      </w:r>
      <w:r w:rsidRPr="003A7EA5">
        <w:rPr>
          <w:b/>
          <w:bCs/>
        </w:rPr>
        <w:t>even if the maximum downlink RS-ERPE parameter is determined as 80dBm/15kHz (-77dBm/30kHz) for frequency band &gt;3GHz and for 40MHz bandwidth, the exception point rule needs further study or depending on practical test</w:t>
      </w:r>
    </w:p>
    <w:p w14:paraId="213B11F3" w14:textId="6F65BFC3" w:rsidR="00652FAC" w:rsidRDefault="00E773F5" w:rsidP="00E07046">
      <w:pPr>
        <w:rPr>
          <w:lang w:val="en-US" w:eastAsia="zh-CN"/>
        </w:rPr>
      </w:pPr>
      <w:r w:rsidRPr="00E773F5">
        <w:rPr>
          <w:rFonts w:hint="eastAsia"/>
          <w:lang w:val="en-US" w:eastAsia="zh-CN"/>
        </w:rPr>
        <w:t>A</w:t>
      </w:r>
      <w:r w:rsidRPr="00E773F5">
        <w:rPr>
          <w:lang w:val="en-US" w:eastAsia="zh-CN"/>
        </w:rPr>
        <w:t>s to</w:t>
      </w:r>
      <w:r w:rsidR="001E6A9E">
        <w:rPr>
          <w:lang w:val="en-US" w:eastAsia="zh-CN"/>
        </w:rPr>
        <w:t xml:space="preserve"> addition test metric other than at 70%TP, it is still open with two options: 90%TP vs 95% TP</w:t>
      </w:r>
      <w:r>
        <w:rPr>
          <w:lang w:val="en-US" w:eastAsia="zh-CN"/>
        </w:rPr>
        <w:t xml:space="preserve">. </w:t>
      </w:r>
      <w:r w:rsidR="003019E5">
        <w:rPr>
          <w:lang w:val="en-US" w:eastAsia="zh-CN"/>
        </w:rPr>
        <w:t xml:space="preserve">It is observed that different standardization body defined different test metric other than 70%TP in LTE stage. At NR stage, there is opportunity to align them. </w:t>
      </w:r>
      <w:r w:rsidR="00290DF6">
        <w:rPr>
          <w:lang w:val="en-US" w:eastAsia="zh-CN"/>
        </w:rPr>
        <w:t>For better test robustness and better reliability, 90%TP is preferred to be specified as the additional test metric.</w:t>
      </w:r>
    </w:p>
    <w:p w14:paraId="051FE8A2" w14:textId="260CE8A3" w:rsidR="00E549AB" w:rsidRDefault="0073233C" w:rsidP="00E549AB">
      <w:pPr>
        <w:spacing w:after="120"/>
        <w:ind w:left="1418" w:hanging="1418"/>
        <w:rPr>
          <w:b/>
          <w:bCs/>
        </w:rPr>
      </w:pPr>
      <w:r>
        <w:rPr>
          <w:b/>
          <w:bCs/>
        </w:rPr>
        <w:t>Proposal</w:t>
      </w:r>
      <w:r w:rsidR="00E549AB">
        <w:rPr>
          <w:b/>
          <w:bCs/>
        </w:rPr>
        <w:t xml:space="preserve"> </w:t>
      </w:r>
      <w:r w:rsidR="00F33EA5">
        <w:rPr>
          <w:b/>
          <w:bCs/>
        </w:rPr>
        <w:t>2</w:t>
      </w:r>
      <w:r w:rsidR="00E549AB" w:rsidRPr="00DF1B01">
        <w:rPr>
          <w:b/>
          <w:bCs/>
        </w:rPr>
        <w:t>:</w:t>
      </w:r>
      <w:r w:rsidR="00E549AB" w:rsidRPr="00DF1B01">
        <w:rPr>
          <w:b/>
          <w:bCs/>
        </w:rPr>
        <w:tab/>
      </w:r>
      <w:r w:rsidR="00290DF6">
        <w:rPr>
          <w:b/>
          <w:bCs/>
        </w:rPr>
        <w:t>90%TP rather than 95%TP is preferred as the additional test metric</w:t>
      </w:r>
      <w:r w:rsidR="004053CF" w:rsidRPr="004053CF">
        <w:rPr>
          <w:b/>
          <w:bCs/>
        </w:rPr>
        <w:t>.</w:t>
      </w:r>
    </w:p>
    <w:p w14:paraId="4D8D30B5" w14:textId="38932DB3" w:rsidR="00E23A92" w:rsidRDefault="00E23A92" w:rsidP="00E23A92">
      <w:pPr>
        <w:spacing w:after="120"/>
        <w:ind w:left="1418" w:hanging="1418"/>
        <w:rPr>
          <w:b/>
          <w:bCs/>
        </w:rPr>
      </w:pPr>
    </w:p>
    <w:p w14:paraId="3764CAFA" w14:textId="761D5D35" w:rsidR="00235EE7" w:rsidRDefault="00235EE7" w:rsidP="00235EE7">
      <w:pPr>
        <w:pStyle w:val="1"/>
      </w:pPr>
      <w:r>
        <w:lastRenderedPageBreak/>
        <w:t xml:space="preserve">3. </w:t>
      </w:r>
      <w:r>
        <w:tab/>
        <w:t>Conclusion</w:t>
      </w:r>
    </w:p>
    <w:p w14:paraId="3A58DA2F" w14:textId="77777777" w:rsidR="003A7EA5" w:rsidRDefault="003A7EA5" w:rsidP="003A7EA5">
      <w:pPr>
        <w:spacing w:after="120"/>
        <w:ind w:left="1418" w:hanging="1418"/>
        <w:rPr>
          <w:b/>
          <w:bCs/>
        </w:rPr>
      </w:pPr>
      <w:r>
        <w:rPr>
          <w:b/>
          <w:bCs/>
        </w:rPr>
        <w:t>Observation 1</w:t>
      </w:r>
      <w:r w:rsidRPr="00DF1B01">
        <w:rPr>
          <w:b/>
          <w:bCs/>
        </w:rPr>
        <w:t>:</w:t>
      </w:r>
      <w:r w:rsidRPr="00DF1B01">
        <w:rPr>
          <w:b/>
          <w:bCs/>
        </w:rPr>
        <w:tab/>
      </w:r>
      <w:r>
        <w:rPr>
          <w:b/>
          <w:bCs/>
        </w:rPr>
        <w:t>gNB</w:t>
      </w:r>
      <w:r w:rsidRPr="00EB1111">
        <w:rPr>
          <w:b/>
          <w:bCs/>
        </w:rPr>
        <w:t xml:space="preserve"> is supposed to output 13.5dB more downlink power to achieve -80dBm/15kHz (-77dBm/30kHz) RS-ERPE at test centre </w:t>
      </w:r>
      <w:r>
        <w:rPr>
          <w:b/>
          <w:bCs/>
        </w:rPr>
        <w:t xml:space="preserve">for TDD bands higher than 3GHz with 40MHZ CHBW </w:t>
      </w:r>
      <w:r w:rsidRPr="00EB1111">
        <w:rPr>
          <w:b/>
          <w:bCs/>
        </w:rPr>
        <w:t>compared with FDD bands with 10MHz CHBW</w:t>
      </w:r>
      <w:r>
        <w:rPr>
          <w:b/>
          <w:bCs/>
        </w:rPr>
        <w:t>.</w:t>
      </w:r>
    </w:p>
    <w:p w14:paraId="2A7F1AB6" w14:textId="77777777" w:rsidR="003A7EA5" w:rsidRDefault="003A7EA5" w:rsidP="003A7EA5">
      <w:pPr>
        <w:spacing w:after="120"/>
        <w:ind w:left="1418" w:hanging="1418"/>
        <w:rPr>
          <w:b/>
          <w:bCs/>
        </w:rPr>
      </w:pPr>
      <w:r>
        <w:rPr>
          <w:b/>
          <w:bCs/>
        </w:rPr>
        <w:t>Observation 2</w:t>
      </w:r>
      <w:r w:rsidRPr="00DF1B01">
        <w:rPr>
          <w:b/>
          <w:bCs/>
        </w:rPr>
        <w:t>:</w:t>
      </w:r>
      <w:r w:rsidRPr="00DF1B01">
        <w:rPr>
          <w:b/>
          <w:bCs/>
        </w:rPr>
        <w:tab/>
      </w:r>
      <w:r w:rsidRPr="00EB1111">
        <w:rPr>
          <w:b/>
          <w:bCs/>
        </w:rPr>
        <w:t xml:space="preserve">to achieve -80dBm/15kHz (-77dBm/30kHz) RS-ERPE at test centre </w:t>
      </w:r>
      <w:r>
        <w:rPr>
          <w:b/>
          <w:bCs/>
        </w:rPr>
        <w:t>for TDD bands higher than 3GHz with 40MHZ CHBW, the required output power from test equipment is nearly reaching its maximum output power capability.</w:t>
      </w:r>
    </w:p>
    <w:p w14:paraId="6B00E510" w14:textId="77777777" w:rsidR="003A7EA5" w:rsidRDefault="003A7EA5" w:rsidP="003A7EA5">
      <w:pPr>
        <w:spacing w:after="120"/>
        <w:ind w:left="1418" w:hanging="1418"/>
        <w:rPr>
          <w:b/>
          <w:bCs/>
        </w:rPr>
      </w:pPr>
      <w:r>
        <w:rPr>
          <w:b/>
          <w:bCs/>
        </w:rPr>
        <w:t>Observation 3</w:t>
      </w:r>
      <w:r w:rsidRPr="00DF1B01">
        <w:rPr>
          <w:b/>
          <w:bCs/>
        </w:rPr>
        <w:t>:</w:t>
      </w:r>
      <w:r w:rsidRPr="00DF1B01">
        <w:rPr>
          <w:b/>
          <w:bCs/>
        </w:rPr>
        <w:tab/>
      </w:r>
      <w:r w:rsidRPr="00942C56">
        <w:rPr>
          <w:b/>
          <w:bCs/>
        </w:rPr>
        <w:t xml:space="preserve">the </w:t>
      </w:r>
      <w:r>
        <w:rPr>
          <w:b/>
          <w:bCs/>
        </w:rPr>
        <w:t xml:space="preserve">limited </w:t>
      </w:r>
      <w:r w:rsidRPr="00942C56">
        <w:rPr>
          <w:b/>
          <w:bCs/>
        </w:rPr>
        <w:t xml:space="preserve">gap between </w:t>
      </w:r>
      <w:r w:rsidRPr="00942C56">
        <w:rPr>
          <w:b/>
          <w:bCs/>
          <w:i/>
        </w:rPr>
        <w:t>P</w:t>
      </w:r>
      <w:r w:rsidRPr="00942C56">
        <w:rPr>
          <w:b/>
          <w:bCs/>
          <w:i/>
          <w:vertAlign w:val="subscript"/>
        </w:rPr>
        <w:t>RS-EPRE-MAX</w:t>
      </w:r>
      <w:r w:rsidRPr="00942C56">
        <w:rPr>
          <w:b/>
          <w:bCs/>
        </w:rPr>
        <w:t xml:space="preserve"> and TRMS requirement</w:t>
      </w:r>
      <w:r w:rsidRPr="00EB1111">
        <w:rPr>
          <w:b/>
          <w:bCs/>
        </w:rPr>
        <w:t xml:space="preserve"> </w:t>
      </w:r>
      <w:r>
        <w:rPr>
          <w:b/>
          <w:bCs/>
        </w:rPr>
        <w:t xml:space="preserve">allows no room to further reduce </w:t>
      </w:r>
      <w:r w:rsidRPr="00942C56">
        <w:rPr>
          <w:b/>
          <w:bCs/>
        </w:rPr>
        <w:t>the maximum downlink RS-ERPE parameter from 80dBm/15kHz (-77dBm/30kHz)</w:t>
      </w:r>
    </w:p>
    <w:p w14:paraId="3CBA209D" w14:textId="77777777" w:rsidR="003A7EA5" w:rsidRDefault="003A7EA5" w:rsidP="003A7EA5">
      <w:pPr>
        <w:spacing w:after="120"/>
        <w:ind w:left="1418" w:hanging="1418"/>
        <w:rPr>
          <w:b/>
          <w:bCs/>
        </w:rPr>
      </w:pPr>
      <w:r>
        <w:rPr>
          <w:b/>
          <w:bCs/>
        </w:rPr>
        <w:t>Proposal 1</w:t>
      </w:r>
      <w:r w:rsidRPr="00DF1B01">
        <w:rPr>
          <w:b/>
          <w:bCs/>
        </w:rPr>
        <w:t>:</w:t>
      </w:r>
      <w:r w:rsidRPr="00DF1B01">
        <w:rPr>
          <w:b/>
          <w:bCs/>
        </w:rPr>
        <w:tab/>
      </w:r>
      <w:r>
        <w:rPr>
          <w:b/>
          <w:bCs/>
        </w:rPr>
        <w:t xml:space="preserve">As a starting point, </w:t>
      </w:r>
      <w:r w:rsidRPr="00506B82">
        <w:rPr>
          <w:b/>
          <w:bCs/>
          <w:i/>
        </w:rPr>
        <w:t>P</w:t>
      </w:r>
      <w:r w:rsidRPr="00506B82">
        <w:rPr>
          <w:b/>
          <w:bCs/>
          <w:i/>
          <w:vertAlign w:val="subscript"/>
        </w:rPr>
        <w:t>RS-EPRE-MAX</w:t>
      </w:r>
      <w:r w:rsidRPr="00506B82">
        <w:rPr>
          <w:b/>
          <w:bCs/>
        </w:rPr>
        <w:t xml:space="preserve"> </w:t>
      </w:r>
      <w:r>
        <w:rPr>
          <w:b/>
          <w:bCs/>
        </w:rPr>
        <w:t xml:space="preserve">(maximum downlink RS-ERPE) parameter shall be at least maintained as </w:t>
      </w:r>
      <w:r w:rsidRPr="007F698E">
        <w:rPr>
          <w:b/>
          <w:bCs/>
        </w:rPr>
        <w:t>-80dBm/15kHz or equivalent (-77dBm/30kHz)</w:t>
      </w:r>
      <w:r>
        <w:rPr>
          <w:b/>
          <w:bCs/>
        </w:rPr>
        <w:t xml:space="preserve"> for frequency band &gt;3GHz and for 40MHz bandwidth. Test equipment vendors are encouraged to further check if RS-ERPE larger than </w:t>
      </w:r>
      <w:r w:rsidRPr="00EB1111">
        <w:rPr>
          <w:b/>
          <w:bCs/>
        </w:rPr>
        <w:t>-80dBm/15kHz (-77dBm/30kHz)</w:t>
      </w:r>
      <w:r>
        <w:rPr>
          <w:b/>
          <w:bCs/>
        </w:rPr>
        <w:t xml:space="preserve"> is feasible or not.</w:t>
      </w:r>
    </w:p>
    <w:p w14:paraId="42D11B75" w14:textId="77777777" w:rsidR="003A7EA5" w:rsidRDefault="003A7EA5" w:rsidP="003A7EA5">
      <w:pPr>
        <w:spacing w:after="120"/>
        <w:ind w:left="1418" w:hanging="1418"/>
        <w:rPr>
          <w:b/>
          <w:bCs/>
        </w:rPr>
      </w:pPr>
      <w:r>
        <w:rPr>
          <w:b/>
          <w:bCs/>
        </w:rPr>
        <w:t>Observation 4</w:t>
      </w:r>
      <w:r w:rsidRPr="00DF1B01">
        <w:rPr>
          <w:b/>
          <w:bCs/>
        </w:rPr>
        <w:t>:</w:t>
      </w:r>
      <w:r w:rsidRPr="00DF1B01">
        <w:rPr>
          <w:b/>
          <w:bCs/>
        </w:rPr>
        <w:tab/>
      </w:r>
      <w:r>
        <w:rPr>
          <w:b/>
          <w:bCs/>
        </w:rPr>
        <w:t xml:space="preserve">exception points rule depends on the </w:t>
      </w:r>
      <w:r w:rsidRPr="000B5B69">
        <w:rPr>
          <w:b/>
          <w:bCs/>
        </w:rPr>
        <w:t>maximum downlink RS-ERPE parameter</w:t>
      </w:r>
      <w:r>
        <w:rPr>
          <w:b/>
          <w:bCs/>
        </w:rPr>
        <w:t xml:space="preserve"> value</w:t>
      </w:r>
    </w:p>
    <w:p w14:paraId="68A4FFB2" w14:textId="77777777" w:rsidR="00F33EA5" w:rsidRDefault="00F33EA5" w:rsidP="00F33EA5">
      <w:pPr>
        <w:spacing w:after="120"/>
        <w:ind w:left="1418" w:hanging="1418"/>
        <w:rPr>
          <w:b/>
          <w:bCs/>
        </w:rPr>
      </w:pPr>
      <w:r>
        <w:rPr>
          <w:b/>
          <w:bCs/>
        </w:rPr>
        <w:t>Observation 5</w:t>
      </w:r>
      <w:r w:rsidRPr="00DF1B01">
        <w:rPr>
          <w:b/>
          <w:bCs/>
        </w:rPr>
        <w:t>:</w:t>
      </w:r>
      <w:r w:rsidRPr="00DF1B01">
        <w:rPr>
          <w:b/>
          <w:bCs/>
        </w:rPr>
        <w:tab/>
      </w:r>
      <w:r w:rsidRPr="003A7EA5">
        <w:rPr>
          <w:b/>
          <w:bCs/>
        </w:rPr>
        <w:t>even if the maximum downlink RS-ERPE parameter is determined as 80dBm/15kHz (-77dBm/30kHz) for frequency band &gt;3GHz and for 40MHz bandwidth, the exception point rule needs further study or depending on practical test</w:t>
      </w:r>
    </w:p>
    <w:p w14:paraId="155C5B6E" w14:textId="77777777" w:rsidR="00F33EA5" w:rsidRDefault="00F33EA5" w:rsidP="00F33EA5">
      <w:pPr>
        <w:spacing w:after="120"/>
        <w:ind w:left="1418" w:hanging="1418"/>
        <w:rPr>
          <w:b/>
          <w:bCs/>
        </w:rPr>
      </w:pPr>
      <w:r>
        <w:rPr>
          <w:b/>
          <w:bCs/>
        </w:rPr>
        <w:t>Proposal 2</w:t>
      </w:r>
      <w:r w:rsidRPr="00DF1B01">
        <w:rPr>
          <w:b/>
          <w:bCs/>
        </w:rPr>
        <w:t>:</w:t>
      </w:r>
      <w:r w:rsidRPr="00DF1B01">
        <w:rPr>
          <w:b/>
          <w:bCs/>
        </w:rPr>
        <w:tab/>
      </w:r>
      <w:r>
        <w:rPr>
          <w:b/>
          <w:bCs/>
        </w:rPr>
        <w:t>90%TP rather than 95%TP is preferred as the additional test metric</w:t>
      </w:r>
      <w:r w:rsidRPr="004053CF">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DF2C77D" w14:textId="611E8E11" w:rsidR="00B037F6" w:rsidRDefault="00B037F6" w:rsidP="00141F6D">
      <w:pPr>
        <w:pStyle w:val="af3"/>
        <w:numPr>
          <w:ilvl w:val="0"/>
          <w:numId w:val="26"/>
        </w:numPr>
        <w:ind w:firstLineChars="0"/>
        <w:rPr>
          <w:lang w:val="en-US"/>
        </w:rPr>
      </w:pPr>
      <w:r>
        <w:rPr>
          <w:lang w:val="en-US"/>
        </w:rPr>
        <w:t>R4-201</w:t>
      </w:r>
      <w:r w:rsidR="0054231F">
        <w:rPr>
          <w:lang w:val="en-US"/>
        </w:rPr>
        <w:t>7585</w:t>
      </w:r>
      <w:r w:rsidRPr="00F461DD">
        <w:rPr>
          <w:lang w:val="en-US"/>
        </w:rPr>
        <w:t xml:space="preserve"> </w:t>
      </w:r>
      <w:r w:rsidRPr="00F461DD">
        <w:rPr>
          <w:lang w:val="en-US"/>
        </w:rPr>
        <w:tab/>
      </w:r>
      <w:r>
        <w:rPr>
          <w:lang w:val="en-US"/>
        </w:rPr>
        <w:t xml:space="preserve">  </w:t>
      </w:r>
      <w:r w:rsidRPr="00F461DD">
        <w:rPr>
          <w:lang w:val="en-US"/>
        </w:rPr>
        <w:t>“</w:t>
      </w:r>
      <w:r w:rsidR="00141F6D" w:rsidRPr="00141F6D">
        <w:rPr>
          <w:lang w:val="en-US"/>
        </w:rPr>
        <w:t>WF on NR MIMO OTA</w:t>
      </w:r>
      <w:r w:rsidRPr="00F461DD">
        <w:rPr>
          <w:lang w:val="en-US"/>
        </w:rPr>
        <w:t>”,</w:t>
      </w:r>
      <w:r>
        <w:rPr>
          <w:lang w:val="en-US"/>
        </w:rPr>
        <w:t xml:space="preserve"> </w:t>
      </w:r>
      <w:r w:rsidR="00141F6D">
        <w:rPr>
          <w:lang w:val="en-US"/>
        </w:rPr>
        <w:t>vivo, CAICT, Spirent</w:t>
      </w:r>
      <w:r w:rsidR="0054231F">
        <w:rPr>
          <w:lang w:val="en-US"/>
        </w:rPr>
        <w:t>, Huwei, Hisilicon, Samsung</w:t>
      </w:r>
    </w:p>
    <w:p w14:paraId="3B395687" w14:textId="7B648945" w:rsidR="009754AB" w:rsidRDefault="009754AB" w:rsidP="00040904">
      <w:pPr>
        <w:pStyle w:val="af3"/>
        <w:numPr>
          <w:ilvl w:val="0"/>
          <w:numId w:val="26"/>
        </w:numPr>
        <w:ind w:firstLineChars="0"/>
        <w:rPr>
          <w:lang w:val="en-US"/>
        </w:rPr>
      </w:pPr>
      <w:r>
        <w:rPr>
          <w:lang w:val="en-US" w:eastAsia="zh-CN"/>
        </w:rPr>
        <w:t>TS 37.144</w:t>
      </w:r>
    </w:p>
    <w:p w14:paraId="5AF315FA" w14:textId="32EC5A44" w:rsidR="009754AB" w:rsidRPr="0016561A" w:rsidRDefault="009754AB" w:rsidP="00040904">
      <w:pPr>
        <w:pStyle w:val="af3"/>
        <w:numPr>
          <w:ilvl w:val="0"/>
          <w:numId w:val="26"/>
        </w:numPr>
        <w:ind w:firstLineChars="0"/>
        <w:rPr>
          <w:lang w:val="en-US"/>
        </w:rPr>
      </w:pPr>
      <w:r>
        <w:rPr>
          <w:lang w:val="en-US" w:eastAsia="zh-CN"/>
        </w:rPr>
        <w:t>TR 3</w:t>
      </w:r>
      <w:r w:rsidR="0054231F">
        <w:rPr>
          <w:lang w:val="en-US" w:eastAsia="zh-CN"/>
        </w:rPr>
        <w:t>8.827</w:t>
      </w:r>
    </w:p>
    <w:p w14:paraId="1E824E0D" w14:textId="77777777" w:rsidR="00E33B8C" w:rsidRPr="005040C7" w:rsidRDefault="00E33B8C" w:rsidP="00B4352E">
      <w:pPr>
        <w:pStyle w:val="a8"/>
        <w:rPr>
          <w:lang w:val="en-US"/>
        </w:rPr>
      </w:pPr>
    </w:p>
    <w:sectPr w:rsidR="00E33B8C" w:rsidRPr="005040C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9527E" w14:textId="77777777" w:rsidR="00FA1FB3" w:rsidRDefault="00FA1FB3" w:rsidP="00707BAC">
      <w:pPr>
        <w:spacing w:after="0"/>
      </w:pPr>
      <w:r>
        <w:separator/>
      </w:r>
    </w:p>
  </w:endnote>
  <w:endnote w:type="continuationSeparator" w:id="0">
    <w:p w14:paraId="36A1EB0F" w14:textId="77777777" w:rsidR="00FA1FB3" w:rsidRDefault="00FA1FB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FB0C6" w14:textId="77777777" w:rsidR="00FA1FB3" w:rsidRDefault="00FA1FB3" w:rsidP="00707BAC">
      <w:pPr>
        <w:spacing w:after="0"/>
      </w:pPr>
      <w:r>
        <w:separator/>
      </w:r>
    </w:p>
  </w:footnote>
  <w:footnote w:type="continuationSeparator" w:id="0">
    <w:p w14:paraId="484BACBA" w14:textId="77777777" w:rsidR="00FA1FB3" w:rsidRDefault="00FA1FB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8F7B86"/>
    <w:multiLevelType w:val="hybridMultilevel"/>
    <w:tmpl w:val="35B4B172"/>
    <w:lvl w:ilvl="0" w:tplc="ED8465BC">
      <w:start w:val="1"/>
      <w:numFmt w:val="bullet"/>
      <w:lvlText w:val="•"/>
      <w:lvlJc w:val="left"/>
      <w:pPr>
        <w:tabs>
          <w:tab w:val="num" w:pos="720"/>
        </w:tabs>
        <w:ind w:left="720" w:hanging="360"/>
      </w:pPr>
      <w:rPr>
        <w:rFonts w:ascii="Arial" w:hAnsi="Arial" w:hint="default"/>
      </w:rPr>
    </w:lvl>
    <w:lvl w:ilvl="1" w:tplc="5796781E">
      <w:start w:val="242"/>
      <w:numFmt w:val="bullet"/>
      <w:lvlText w:val="–"/>
      <w:lvlJc w:val="left"/>
      <w:pPr>
        <w:tabs>
          <w:tab w:val="num" w:pos="1440"/>
        </w:tabs>
        <w:ind w:left="1440" w:hanging="360"/>
      </w:pPr>
      <w:rPr>
        <w:rFonts w:ascii="Arial" w:hAnsi="Arial" w:hint="default"/>
      </w:rPr>
    </w:lvl>
    <w:lvl w:ilvl="2" w:tplc="7CE03092">
      <w:start w:val="242"/>
      <w:numFmt w:val="bullet"/>
      <w:lvlText w:val="•"/>
      <w:lvlJc w:val="left"/>
      <w:pPr>
        <w:tabs>
          <w:tab w:val="num" w:pos="2160"/>
        </w:tabs>
        <w:ind w:left="2160" w:hanging="360"/>
      </w:pPr>
      <w:rPr>
        <w:rFonts w:ascii="Arial" w:hAnsi="Arial" w:hint="default"/>
      </w:rPr>
    </w:lvl>
    <w:lvl w:ilvl="3" w:tplc="C9D44EF0">
      <w:start w:val="242"/>
      <w:numFmt w:val="bullet"/>
      <w:lvlText w:val="–"/>
      <w:lvlJc w:val="left"/>
      <w:pPr>
        <w:tabs>
          <w:tab w:val="num" w:pos="2880"/>
        </w:tabs>
        <w:ind w:left="2880" w:hanging="360"/>
      </w:pPr>
      <w:rPr>
        <w:rFonts w:ascii="Arial" w:hAnsi="Arial" w:hint="default"/>
      </w:rPr>
    </w:lvl>
    <w:lvl w:ilvl="4" w:tplc="BC56CFCC" w:tentative="1">
      <w:start w:val="1"/>
      <w:numFmt w:val="bullet"/>
      <w:lvlText w:val="•"/>
      <w:lvlJc w:val="left"/>
      <w:pPr>
        <w:tabs>
          <w:tab w:val="num" w:pos="3600"/>
        </w:tabs>
        <w:ind w:left="3600" w:hanging="360"/>
      </w:pPr>
      <w:rPr>
        <w:rFonts w:ascii="Arial" w:hAnsi="Arial" w:hint="default"/>
      </w:rPr>
    </w:lvl>
    <w:lvl w:ilvl="5" w:tplc="817CD2BA" w:tentative="1">
      <w:start w:val="1"/>
      <w:numFmt w:val="bullet"/>
      <w:lvlText w:val="•"/>
      <w:lvlJc w:val="left"/>
      <w:pPr>
        <w:tabs>
          <w:tab w:val="num" w:pos="4320"/>
        </w:tabs>
        <w:ind w:left="4320" w:hanging="360"/>
      </w:pPr>
      <w:rPr>
        <w:rFonts w:ascii="Arial" w:hAnsi="Arial" w:hint="default"/>
      </w:rPr>
    </w:lvl>
    <w:lvl w:ilvl="6" w:tplc="D0B43426" w:tentative="1">
      <w:start w:val="1"/>
      <w:numFmt w:val="bullet"/>
      <w:lvlText w:val="•"/>
      <w:lvlJc w:val="left"/>
      <w:pPr>
        <w:tabs>
          <w:tab w:val="num" w:pos="5040"/>
        </w:tabs>
        <w:ind w:left="5040" w:hanging="360"/>
      </w:pPr>
      <w:rPr>
        <w:rFonts w:ascii="Arial" w:hAnsi="Arial" w:hint="default"/>
      </w:rPr>
    </w:lvl>
    <w:lvl w:ilvl="7" w:tplc="F5344E74" w:tentative="1">
      <w:start w:val="1"/>
      <w:numFmt w:val="bullet"/>
      <w:lvlText w:val="•"/>
      <w:lvlJc w:val="left"/>
      <w:pPr>
        <w:tabs>
          <w:tab w:val="num" w:pos="5760"/>
        </w:tabs>
        <w:ind w:left="5760" w:hanging="360"/>
      </w:pPr>
      <w:rPr>
        <w:rFonts w:ascii="Arial" w:hAnsi="Arial" w:hint="default"/>
      </w:rPr>
    </w:lvl>
    <w:lvl w:ilvl="8" w:tplc="508EC4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0"/>
  </w:num>
  <w:num w:numId="9">
    <w:abstractNumId w:val="23"/>
  </w:num>
  <w:num w:numId="10">
    <w:abstractNumId w:val="21"/>
  </w:num>
  <w:num w:numId="11">
    <w:abstractNumId w:val="19"/>
  </w:num>
  <w:num w:numId="12">
    <w:abstractNumId w:val="11"/>
  </w:num>
  <w:num w:numId="13">
    <w:abstractNumId w:val="28"/>
  </w:num>
  <w:num w:numId="14">
    <w:abstractNumId w:val="18"/>
  </w:num>
  <w:num w:numId="15">
    <w:abstractNumId w:val="10"/>
  </w:num>
  <w:num w:numId="16">
    <w:abstractNumId w:val="36"/>
  </w:num>
  <w:num w:numId="17">
    <w:abstractNumId w:val="20"/>
  </w:num>
  <w:num w:numId="18">
    <w:abstractNumId w:val="34"/>
  </w:num>
  <w:num w:numId="19">
    <w:abstractNumId w:val="16"/>
  </w:num>
  <w:num w:numId="20">
    <w:abstractNumId w:val="22"/>
  </w:num>
  <w:num w:numId="21">
    <w:abstractNumId w:val="33"/>
  </w:num>
  <w:num w:numId="22">
    <w:abstractNumId w:val="37"/>
  </w:num>
  <w:num w:numId="23">
    <w:abstractNumId w:val="27"/>
  </w:num>
  <w:num w:numId="24">
    <w:abstractNumId w:val="25"/>
  </w:num>
  <w:num w:numId="25">
    <w:abstractNumId w:val="24"/>
  </w:num>
  <w:num w:numId="26">
    <w:abstractNumId w:val="35"/>
  </w:num>
  <w:num w:numId="27">
    <w:abstractNumId w:val="7"/>
  </w:num>
  <w:num w:numId="28">
    <w:abstractNumId w:val="26"/>
  </w:num>
  <w:num w:numId="29">
    <w:abstractNumId w:val="29"/>
  </w:num>
  <w:num w:numId="30">
    <w:abstractNumId w:val="32"/>
  </w:num>
  <w:num w:numId="31">
    <w:abstractNumId w:val="17"/>
  </w:num>
  <w:num w:numId="32">
    <w:abstractNumId w:val="31"/>
  </w:num>
  <w:num w:numId="33">
    <w:abstractNumId w:val="8"/>
  </w:num>
  <w:num w:numId="34">
    <w:abstractNumId w:val="14"/>
  </w:num>
  <w:num w:numId="35">
    <w:abstractNumId w:val="13"/>
  </w:num>
  <w:num w:numId="36">
    <w:abstractNumId w:val="9"/>
  </w:num>
  <w:num w:numId="37">
    <w:abstractNumId w:val="15"/>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401F"/>
    <w:rsid w:val="00085E46"/>
    <w:rsid w:val="000908D9"/>
    <w:rsid w:val="00092B0C"/>
    <w:rsid w:val="00097642"/>
    <w:rsid w:val="000A012E"/>
    <w:rsid w:val="000A355F"/>
    <w:rsid w:val="000A567D"/>
    <w:rsid w:val="000A643B"/>
    <w:rsid w:val="000A6859"/>
    <w:rsid w:val="000B0067"/>
    <w:rsid w:val="000B4F74"/>
    <w:rsid w:val="000B5B69"/>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2C8E"/>
    <w:rsid w:val="001D4399"/>
    <w:rsid w:val="001D69F3"/>
    <w:rsid w:val="001D747B"/>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179A"/>
    <w:rsid w:val="00244785"/>
    <w:rsid w:val="002476C8"/>
    <w:rsid w:val="00251CFA"/>
    <w:rsid w:val="00253CE9"/>
    <w:rsid w:val="002553F6"/>
    <w:rsid w:val="00256DDC"/>
    <w:rsid w:val="0026064B"/>
    <w:rsid w:val="002611B2"/>
    <w:rsid w:val="00262F34"/>
    <w:rsid w:val="00265E3E"/>
    <w:rsid w:val="00266CCC"/>
    <w:rsid w:val="002702A8"/>
    <w:rsid w:val="002715F5"/>
    <w:rsid w:val="00271A13"/>
    <w:rsid w:val="00271A4B"/>
    <w:rsid w:val="00271E8B"/>
    <w:rsid w:val="00272536"/>
    <w:rsid w:val="00280E6B"/>
    <w:rsid w:val="00281315"/>
    <w:rsid w:val="00281EEF"/>
    <w:rsid w:val="002820E8"/>
    <w:rsid w:val="00290DF6"/>
    <w:rsid w:val="002927A0"/>
    <w:rsid w:val="00292875"/>
    <w:rsid w:val="00293D04"/>
    <w:rsid w:val="00293E95"/>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3A04"/>
    <w:rsid w:val="002E50B6"/>
    <w:rsid w:val="002E7011"/>
    <w:rsid w:val="002F099C"/>
    <w:rsid w:val="002F1C8C"/>
    <w:rsid w:val="002F1E60"/>
    <w:rsid w:val="002F28ED"/>
    <w:rsid w:val="002F4B05"/>
    <w:rsid w:val="00300502"/>
    <w:rsid w:val="003019E5"/>
    <w:rsid w:val="00302E72"/>
    <w:rsid w:val="003030FB"/>
    <w:rsid w:val="00306C18"/>
    <w:rsid w:val="0030770F"/>
    <w:rsid w:val="00314F38"/>
    <w:rsid w:val="003213CD"/>
    <w:rsid w:val="00323E33"/>
    <w:rsid w:val="00324D06"/>
    <w:rsid w:val="00331FD7"/>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4B54"/>
    <w:rsid w:val="004C7E10"/>
    <w:rsid w:val="004D17AA"/>
    <w:rsid w:val="004D3585"/>
    <w:rsid w:val="004D43C9"/>
    <w:rsid w:val="004D59D7"/>
    <w:rsid w:val="004D7D70"/>
    <w:rsid w:val="004E0CCF"/>
    <w:rsid w:val="004E11D7"/>
    <w:rsid w:val="004E2A68"/>
    <w:rsid w:val="004E46A9"/>
    <w:rsid w:val="004F040C"/>
    <w:rsid w:val="004F2591"/>
    <w:rsid w:val="004F6C74"/>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41AC"/>
    <w:rsid w:val="00534509"/>
    <w:rsid w:val="0054231F"/>
    <w:rsid w:val="00545BAE"/>
    <w:rsid w:val="005520D7"/>
    <w:rsid w:val="005522C9"/>
    <w:rsid w:val="005536D9"/>
    <w:rsid w:val="00555A4B"/>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017"/>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7153"/>
    <w:rsid w:val="00633513"/>
    <w:rsid w:val="006360DE"/>
    <w:rsid w:val="00641460"/>
    <w:rsid w:val="00641885"/>
    <w:rsid w:val="00643254"/>
    <w:rsid w:val="006443D3"/>
    <w:rsid w:val="006465F2"/>
    <w:rsid w:val="006515DB"/>
    <w:rsid w:val="00652416"/>
    <w:rsid w:val="006529D4"/>
    <w:rsid w:val="00652FAC"/>
    <w:rsid w:val="0066106D"/>
    <w:rsid w:val="00663B65"/>
    <w:rsid w:val="00664963"/>
    <w:rsid w:val="00666EFA"/>
    <w:rsid w:val="00670183"/>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4938"/>
    <w:rsid w:val="006D0652"/>
    <w:rsid w:val="006D11E4"/>
    <w:rsid w:val="006D244C"/>
    <w:rsid w:val="006D4126"/>
    <w:rsid w:val="006D5E7B"/>
    <w:rsid w:val="006D7CD3"/>
    <w:rsid w:val="006D7F36"/>
    <w:rsid w:val="006E06A3"/>
    <w:rsid w:val="006E159B"/>
    <w:rsid w:val="006E1DCD"/>
    <w:rsid w:val="006E274D"/>
    <w:rsid w:val="006F2300"/>
    <w:rsid w:val="006F5D2F"/>
    <w:rsid w:val="006F77A5"/>
    <w:rsid w:val="007009E6"/>
    <w:rsid w:val="0070412E"/>
    <w:rsid w:val="007059AA"/>
    <w:rsid w:val="00706B0F"/>
    <w:rsid w:val="007070AF"/>
    <w:rsid w:val="007077C3"/>
    <w:rsid w:val="00707BAC"/>
    <w:rsid w:val="00707C88"/>
    <w:rsid w:val="00713B49"/>
    <w:rsid w:val="00715008"/>
    <w:rsid w:val="00721F34"/>
    <w:rsid w:val="00722C80"/>
    <w:rsid w:val="007244F1"/>
    <w:rsid w:val="007254B7"/>
    <w:rsid w:val="007256B4"/>
    <w:rsid w:val="0073233C"/>
    <w:rsid w:val="00733CD6"/>
    <w:rsid w:val="00740D11"/>
    <w:rsid w:val="00741F57"/>
    <w:rsid w:val="007477B0"/>
    <w:rsid w:val="00752554"/>
    <w:rsid w:val="00753BFB"/>
    <w:rsid w:val="00757789"/>
    <w:rsid w:val="00757E61"/>
    <w:rsid w:val="007628A2"/>
    <w:rsid w:val="00763E7F"/>
    <w:rsid w:val="00766B19"/>
    <w:rsid w:val="0077018C"/>
    <w:rsid w:val="0077226F"/>
    <w:rsid w:val="00772B8A"/>
    <w:rsid w:val="00773D2F"/>
    <w:rsid w:val="00774F6F"/>
    <w:rsid w:val="007773D9"/>
    <w:rsid w:val="007816A2"/>
    <w:rsid w:val="007823A4"/>
    <w:rsid w:val="00783107"/>
    <w:rsid w:val="00787532"/>
    <w:rsid w:val="0079056A"/>
    <w:rsid w:val="00791CE3"/>
    <w:rsid w:val="00792165"/>
    <w:rsid w:val="00795AC4"/>
    <w:rsid w:val="00796075"/>
    <w:rsid w:val="007A1A88"/>
    <w:rsid w:val="007A1C3F"/>
    <w:rsid w:val="007A305C"/>
    <w:rsid w:val="007A3E74"/>
    <w:rsid w:val="007A4163"/>
    <w:rsid w:val="007A7524"/>
    <w:rsid w:val="007A7D9F"/>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6A2B"/>
    <w:rsid w:val="0082323B"/>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C56"/>
    <w:rsid w:val="00943C8B"/>
    <w:rsid w:val="00945C0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4AB"/>
    <w:rsid w:val="0097566C"/>
    <w:rsid w:val="00976BAB"/>
    <w:rsid w:val="00977122"/>
    <w:rsid w:val="00983785"/>
    <w:rsid w:val="0098447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45BE"/>
    <w:rsid w:val="009D4FA1"/>
    <w:rsid w:val="009D51F8"/>
    <w:rsid w:val="009D6F57"/>
    <w:rsid w:val="009D7AE6"/>
    <w:rsid w:val="009E08C2"/>
    <w:rsid w:val="009E2A58"/>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0A"/>
    <w:rsid w:val="00AA6AE6"/>
    <w:rsid w:val="00AA6C2D"/>
    <w:rsid w:val="00AB06A4"/>
    <w:rsid w:val="00AB357F"/>
    <w:rsid w:val="00AB52C3"/>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F0505"/>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72D6"/>
    <w:rsid w:val="00B7745E"/>
    <w:rsid w:val="00B77567"/>
    <w:rsid w:val="00B80170"/>
    <w:rsid w:val="00B81F12"/>
    <w:rsid w:val="00B821E7"/>
    <w:rsid w:val="00B857F9"/>
    <w:rsid w:val="00B86088"/>
    <w:rsid w:val="00B90EDB"/>
    <w:rsid w:val="00B9250E"/>
    <w:rsid w:val="00B94B0F"/>
    <w:rsid w:val="00B94E4F"/>
    <w:rsid w:val="00BA1B77"/>
    <w:rsid w:val="00BA22F3"/>
    <w:rsid w:val="00BA3C61"/>
    <w:rsid w:val="00BA4DF2"/>
    <w:rsid w:val="00BA6E46"/>
    <w:rsid w:val="00BA7246"/>
    <w:rsid w:val="00BB0856"/>
    <w:rsid w:val="00BB140D"/>
    <w:rsid w:val="00BB2DCE"/>
    <w:rsid w:val="00BB43CE"/>
    <w:rsid w:val="00BC1273"/>
    <w:rsid w:val="00BC160C"/>
    <w:rsid w:val="00BC3508"/>
    <w:rsid w:val="00BE0EF3"/>
    <w:rsid w:val="00BE1BA1"/>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7551"/>
    <w:rsid w:val="00C10C7E"/>
    <w:rsid w:val="00C1142C"/>
    <w:rsid w:val="00C1219E"/>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50B3"/>
    <w:rsid w:val="00C56833"/>
    <w:rsid w:val="00C56E53"/>
    <w:rsid w:val="00C60AC9"/>
    <w:rsid w:val="00C629C7"/>
    <w:rsid w:val="00C64982"/>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02AA3"/>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46BCD"/>
    <w:rsid w:val="00D5193D"/>
    <w:rsid w:val="00D52E46"/>
    <w:rsid w:val="00D57735"/>
    <w:rsid w:val="00D620BA"/>
    <w:rsid w:val="00D62530"/>
    <w:rsid w:val="00D63A5B"/>
    <w:rsid w:val="00D65CEF"/>
    <w:rsid w:val="00D66097"/>
    <w:rsid w:val="00D709B7"/>
    <w:rsid w:val="00D72B6B"/>
    <w:rsid w:val="00D76DF6"/>
    <w:rsid w:val="00D81C65"/>
    <w:rsid w:val="00D834AB"/>
    <w:rsid w:val="00D84406"/>
    <w:rsid w:val="00D879A4"/>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D34BB"/>
    <w:rsid w:val="00DE00E1"/>
    <w:rsid w:val="00DE0CCB"/>
    <w:rsid w:val="00DE4EAA"/>
    <w:rsid w:val="00DE6A1E"/>
    <w:rsid w:val="00DF2FE5"/>
    <w:rsid w:val="00DF46FA"/>
    <w:rsid w:val="00E00A95"/>
    <w:rsid w:val="00E00D0C"/>
    <w:rsid w:val="00E030B8"/>
    <w:rsid w:val="00E033EA"/>
    <w:rsid w:val="00E041FB"/>
    <w:rsid w:val="00E04A0D"/>
    <w:rsid w:val="00E059B5"/>
    <w:rsid w:val="00E06FE9"/>
    <w:rsid w:val="00E07046"/>
    <w:rsid w:val="00E074AF"/>
    <w:rsid w:val="00E07822"/>
    <w:rsid w:val="00E07880"/>
    <w:rsid w:val="00E14C39"/>
    <w:rsid w:val="00E15DB9"/>
    <w:rsid w:val="00E166DD"/>
    <w:rsid w:val="00E175AA"/>
    <w:rsid w:val="00E2087E"/>
    <w:rsid w:val="00E20DAE"/>
    <w:rsid w:val="00E23A92"/>
    <w:rsid w:val="00E243E8"/>
    <w:rsid w:val="00E30BA1"/>
    <w:rsid w:val="00E319A8"/>
    <w:rsid w:val="00E31C62"/>
    <w:rsid w:val="00E32B32"/>
    <w:rsid w:val="00E33B8C"/>
    <w:rsid w:val="00E35269"/>
    <w:rsid w:val="00E35657"/>
    <w:rsid w:val="00E357E9"/>
    <w:rsid w:val="00E35FB3"/>
    <w:rsid w:val="00E3638E"/>
    <w:rsid w:val="00E37501"/>
    <w:rsid w:val="00E4016E"/>
    <w:rsid w:val="00E509F8"/>
    <w:rsid w:val="00E54351"/>
    <w:rsid w:val="00E549AB"/>
    <w:rsid w:val="00E5616F"/>
    <w:rsid w:val="00E56DB5"/>
    <w:rsid w:val="00E6155F"/>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111"/>
    <w:rsid w:val="00EB1B75"/>
    <w:rsid w:val="00EB2720"/>
    <w:rsid w:val="00EB2BD4"/>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22555-1946-410B-A2E0-4266E668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5046</TotalTime>
  <Pages>4</Pages>
  <Words>1385</Words>
  <Characters>7895</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292</cp:revision>
  <cp:lastPrinted>2020-04-08T05:49:00Z</cp:lastPrinted>
  <dcterms:created xsi:type="dcterms:W3CDTF">2020-04-08T09:11:00Z</dcterms:created>
  <dcterms:modified xsi:type="dcterms:W3CDTF">2021-01-15T07:53:00Z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